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E7" w:rsidRPr="009238E9" w:rsidRDefault="002352E7" w:rsidP="00C50E4F">
      <w:pPr>
        <w:spacing w:line="276" w:lineRule="auto"/>
        <w:jc w:val="center"/>
        <w:rPr>
          <w:rFonts w:cstheme="minorHAnsi"/>
          <w:lang w:val="bg-BG"/>
        </w:rPr>
      </w:pPr>
      <w:r w:rsidRPr="009238E9">
        <w:rPr>
          <w:rFonts w:cstheme="minorHAnsi"/>
          <w:b/>
          <w:sz w:val="32"/>
          <w:u w:val="single"/>
          <w:lang w:val="bg-BG"/>
        </w:rPr>
        <w:t>РАЙОННА ИЗБИРАТЕЛНА КОМИСИЯ ЛОВЕЧ</w:t>
      </w:r>
    </w:p>
    <w:p w:rsidR="002352E7" w:rsidRPr="009238E9" w:rsidRDefault="002352E7" w:rsidP="00C50E4F">
      <w:pPr>
        <w:spacing w:line="276" w:lineRule="auto"/>
        <w:jc w:val="center"/>
        <w:rPr>
          <w:rFonts w:cstheme="minorHAnsi"/>
          <w:lang w:val="bg-BG"/>
        </w:rPr>
      </w:pPr>
    </w:p>
    <w:p w:rsidR="002352E7" w:rsidRPr="009238E9" w:rsidRDefault="002352E7" w:rsidP="00C50E4F">
      <w:pPr>
        <w:spacing w:line="276" w:lineRule="auto"/>
        <w:jc w:val="center"/>
        <w:rPr>
          <w:rFonts w:cstheme="minorHAnsi"/>
          <w:lang w:val="bg-BG"/>
        </w:rPr>
      </w:pPr>
    </w:p>
    <w:p w:rsidR="002352E7" w:rsidRPr="009238E9" w:rsidRDefault="002352E7" w:rsidP="00C50E4F">
      <w:pPr>
        <w:spacing w:line="276" w:lineRule="auto"/>
        <w:jc w:val="center"/>
        <w:rPr>
          <w:rFonts w:cstheme="minorHAnsi"/>
          <w:lang w:val="bg-BG"/>
        </w:rPr>
      </w:pPr>
      <w:r w:rsidRPr="009238E9">
        <w:rPr>
          <w:rFonts w:cstheme="minorHAnsi"/>
          <w:sz w:val="28"/>
          <w:lang w:val="bg-BG"/>
        </w:rPr>
        <w:t>ПРОТОКОЛ №</w:t>
      </w:r>
      <w:r w:rsidR="00614E0B" w:rsidRPr="009238E9">
        <w:rPr>
          <w:rFonts w:cstheme="minorHAnsi"/>
          <w:sz w:val="28"/>
          <w:lang w:val="bg-BG"/>
        </w:rPr>
        <w:t xml:space="preserve"> </w:t>
      </w:r>
      <w:r w:rsidR="00FC0D21" w:rsidRPr="009238E9">
        <w:rPr>
          <w:rFonts w:cstheme="minorHAnsi"/>
          <w:sz w:val="28"/>
          <w:lang w:val="bg-BG"/>
        </w:rPr>
        <w:t>2</w:t>
      </w:r>
      <w:r w:rsidR="009238E9" w:rsidRPr="009238E9">
        <w:rPr>
          <w:rFonts w:cstheme="minorHAnsi"/>
          <w:sz w:val="28"/>
          <w:lang w:val="bg-BG"/>
        </w:rPr>
        <w:t>5</w:t>
      </w:r>
      <w:r w:rsidR="007D4BA8" w:rsidRPr="009238E9">
        <w:rPr>
          <w:rFonts w:cstheme="minorHAnsi"/>
          <w:sz w:val="28"/>
          <w:lang w:val="bg-BG"/>
        </w:rPr>
        <w:t>/</w:t>
      </w:r>
      <w:r w:rsidR="00865A89" w:rsidRPr="009238E9">
        <w:rPr>
          <w:rFonts w:cstheme="minorHAnsi"/>
          <w:sz w:val="28"/>
          <w:lang w:val="bg-BG"/>
        </w:rPr>
        <w:t>1</w:t>
      </w:r>
      <w:r w:rsidR="009238E9" w:rsidRPr="009238E9">
        <w:rPr>
          <w:rFonts w:cstheme="minorHAnsi"/>
          <w:sz w:val="28"/>
          <w:lang w:val="bg-BG"/>
        </w:rPr>
        <w:t>7</w:t>
      </w:r>
      <w:r w:rsidRPr="009238E9">
        <w:rPr>
          <w:rFonts w:cstheme="minorHAnsi"/>
          <w:sz w:val="28"/>
          <w:lang w:val="bg-BG"/>
        </w:rPr>
        <w:t xml:space="preserve"> </w:t>
      </w:r>
      <w:r w:rsidR="00865A89" w:rsidRPr="009238E9">
        <w:rPr>
          <w:rFonts w:cstheme="minorHAnsi"/>
          <w:sz w:val="28"/>
          <w:lang w:val="bg-BG"/>
        </w:rPr>
        <w:t>юни</w:t>
      </w:r>
      <w:r w:rsidRPr="009238E9">
        <w:rPr>
          <w:rFonts w:cstheme="minorHAnsi"/>
          <w:sz w:val="28"/>
          <w:lang w:val="bg-BG"/>
        </w:rPr>
        <w:t xml:space="preserve"> 202</w:t>
      </w:r>
      <w:r w:rsidR="008420A4" w:rsidRPr="009238E9">
        <w:rPr>
          <w:rFonts w:cstheme="minorHAnsi"/>
          <w:sz w:val="28"/>
          <w:lang w:val="bg-BG"/>
        </w:rPr>
        <w:t>4</w:t>
      </w:r>
      <w:r w:rsidRPr="009238E9">
        <w:rPr>
          <w:rFonts w:cstheme="minorHAnsi"/>
          <w:sz w:val="28"/>
          <w:lang w:val="bg-BG"/>
        </w:rPr>
        <w:t xml:space="preserve"> г.</w:t>
      </w:r>
    </w:p>
    <w:p w:rsidR="002352E7" w:rsidRPr="009238E9" w:rsidRDefault="002352E7" w:rsidP="009238E9">
      <w:pPr>
        <w:spacing w:line="276" w:lineRule="auto"/>
        <w:jc w:val="center"/>
        <w:rPr>
          <w:rFonts w:cstheme="minorHAnsi"/>
          <w:lang w:val="bg-BG"/>
        </w:rPr>
      </w:pPr>
    </w:p>
    <w:p w:rsidR="002352E7" w:rsidRPr="009238E9" w:rsidRDefault="002352E7" w:rsidP="00C50E4F">
      <w:pPr>
        <w:spacing w:line="276" w:lineRule="auto"/>
        <w:jc w:val="center"/>
        <w:rPr>
          <w:rFonts w:cstheme="minorHAnsi"/>
          <w:lang w:val="bg-BG"/>
        </w:rPr>
      </w:pPr>
      <w:r w:rsidRPr="009238E9">
        <w:rPr>
          <w:rFonts w:cstheme="minorHAnsi"/>
          <w:sz w:val="28"/>
          <w:lang w:val="bg-BG"/>
        </w:rPr>
        <w:t>от заседание на Районна избирателна комисия Ловеч</w:t>
      </w:r>
    </w:p>
    <w:p w:rsidR="002352E7" w:rsidRPr="009238E9" w:rsidRDefault="002352E7" w:rsidP="00C50E4F">
      <w:pPr>
        <w:spacing w:line="276" w:lineRule="auto"/>
        <w:rPr>
          <w:rFonts w:cstheme="minorHAnsi"/>
          <w:lang w:val="bg-BG"/>
        </w:rPr>
      </w:pPr>
    </w:p>
    <w:p w:rsidR="002352E7" w:rsidRPr="009238E9" w:rsidRDefault="002352E7" w:rsidP="00343B61">
      <w:pPr>
        <w:spacing w:line="276" w:lineRule="auto"/>
        <w:jc w:val="both"/>
        <w:rPr>
          <w:rFonts w:cstheme="minorHAnsi"/>
          <w:lang w:val="bg-BG"/>
        </w:rPr>
      </w:pPr>
      <w:r w:rsidRPr="009238E9">
        <w:rPr>
          <w:rFonts w:cstheme="minorHAnsi"/>
          <w:lang w:val="bg-BG"/>
        </w:rPr>
        <w:tab/>
        <w:t>Днес</w:t>
      </w:r>
      <w:r w:rsidR="008420A4" w:rsidRPr="009238E9">
        <w:rPr>
          <w:rFonts w:cstheme="minorHAnsi"/>
          <w:lang w:val="bg-BG"/>
        </w:rPr>
        <w:t>,</w:t>
      </w:r>
      <w:r w:rsidR="00614E0B" w:rsidRPr="009238E9">
        <w:rPr>
          <w:rFonts w:cstheme="minorHAnsi"/>
          <w:lang w:val="bg-BG"/>
        </w:rPr>
        <w:t xml:space="preserve"> </w:t>
      </w:r>
      <w:r w:rsidR="00865A89" w:rsidRPr="009238E9">
        <w:rPr>
          <w:rFonts w:cstheme="minorHAnsi"/>
          <w:lang w:val="bg-BG"/>
        </w:rPr>
        <w:t>1</w:t>
      </w:r>
      <w:r w:rsidR="009238E9" w:rsidRPr="009238E9">
        <w:rPr>
          <w:rFonts w:cstheme="minorHAnsi"/>
          <w:lang w:val="bg-BG"/>
        </w:rPr>
        <w:t>7</w:t>
      </w:r>
      <w:r w:rsidRPr="009238E9">
        <w:rPr>
          <w:rFonts w:cstheme="minorHAnsi"/>
          <w:lang w:val="bg-BG"/>
        </w:rPr>
        <w:t xml:space="preserve"> </w:t>
      </w:r>
      <w:r w:rsidR="00865A89" w:rsidRPr="009238E9">
        <w:rPr>
          <w:rFonts w:cstheme="minorHAnsi"/>
          <w:lang w:val="bg-BG"/>
        </w:rPr>
        <w:t xml:space="preserve">юни </w:t>
      </w:r>
      <w:r w:rsidRPr="009238E9">
        <w:rPr>
          <w:rFonts w:cstheme="minorHAnsi"/>
          <w:lang w:val="bg-BG"/>
        </w:rPr>
        <w:t>202</w:t>
      </w:r>
      <w:r w:rsidR="008420A4" w:rsidRPr="009238E9">
        <w:rPr>
          <w:rFonts w:cstheme="minorHAnsi"/>
          <w:lang w:val="bg-BG"/>
        </w:rPr>
        <w:t>4</w:t>
      </w:r>
      <w:r w:rsidR="00220429" w:rsidRPr="009238E9">
        <w:rPr>
          <w:rFonts w:cstheme="minorHAnsi"/>
          <w:lang w:val="bg-BG"/>
        </w:rPr>
        <w:t xml:space="preserve"> г. от </w:t>
      </w:r>
      <w:r w:rsidR="00537B6E" w:rsidRPr="009238E9">
        <w:rPr>
          <w:rFonts w:cstheme="minorHAnsi"/>
          <w:lang w:val="bg-BG"/>
        </w:rPr>
        <w:t>1</w:t>
      </w:r>
      <w:r w:rsidR="008B2640" w:rsidRPr="009238E9">
        <w:rPr>
          <w:rFonts w:cstheme="minorHAnsi"/>
          <w:lang w:val="bg-BG"/>
        </w:rPr>
        <w:t>7</w:t>
      </w:r>
      <w:r w:rsidR="00B11343" w:rsidRPr="009238E9">
        <w:rPr>
          <w:rFonts w:cstheme="minorHAnsi"/>
          <w:lang w:val="bg-BG"/>
        </w:rPr>
        <w:t>.</w:t>
      </w:r>
      <w:r w:rsidR="008B2640" w:rsidRPr="009238E9">
        <w:rPr>
          <w:rFonts w:cstheme="minorHAnsi"/>
          <w:lang w:val="bg-BG"/>
        </w:rPr>
        <w:t>3</w:t>
      </w:r>
      <w:r w:rsidR="008420A4" w:rsidRPr="009238E9">
        <w:rPr>
          <w:rFonts w:cstheme="minorHAnsi"/>
          <w:lang w:val="bg-BG"/>
        </w:rPr>
        <w:t xml:space="preserve">0 </w:t>
      </w:r>
      <w:r w:rsidRPr="009238E9">
        <w:rPr>
          <w:rFonts w:cstheme="minorHAnsi"/>
          <w:lang w:val="bg-BG"/>
        </w:rPr>
        <w:t>ч. в гр</w:t>
      </w:r>
      <w:r w:rsidR="00220429" w:rsidRPr="009238E9">
        <w:rPr>
          <w:rFonts w:cstheme="minorHAnsi"/>
          <w:lang w:val="bg-BG"/>
        </w:rPr>
        <w:t>ад</w:t>
      </w:r>
      <w:r w:rsidRPr="009238E9">
        <w:rPr>
          <w:rFonts w:cstheme="minorHAnsi"/>
          <w:lang w:val="bg-BG"/>
        </w:rPr>
        <w:t xml:space="preserve"> Ловеч, ул. „Търговска”№ 43, зала 1109, се проведе заседание на РИК Ловеч. На заседанието </w:t>
      </w:r>
      <w:r w:rsidR="00C3514B" w:rsidRPr="009238E9">
        <w:rPr>
          <w:rFonts w:cstheme="minorHAnsi"/>
          <w:lang w:val="bg-BG"/>
        </w:rPr>
        <w:t>присъстват членове на комисията,</w:t>
      </w:r>
      <w:r w:rsidRPr="009238E9">
        <w:rPr>
          <w:rFonts w:cstheme="minorHAnsi"/>
          <w:lang w:val="bg-BG"/>
        </w:rPr>
        <w:t xml:space="preserve"> както следва:</w:t>
      </w:r>
      <w:bookmarkStart w:id="0" w:name="_GoBack"/>
      <w:bookmarkEnd w:id="0"/>
    </w:p>
    <w:p w:rsidR="002352E7" w:rsidRPr="009238E9" w:rsidRDefault="002352E7" w:rsidP="00343B61">
      <w:pPr>
        <w:spacing w:line="276" w:lineRule="auto"/>
        <w:ind w:left="720"/>
        <w:jc w:val="both"/>
        <w:rPr>
          <w:rFonts w:cstheme="minorHAnsi"/>
          <w:lang w:val="bg-BG"/>
        </w:rPr>
      </w:pPr>
      <w:r w:rsidRPr="009238E9">
        <w:rPr>
          <w:rFonts w:cstheme="minorHAnsi"/>
          <w:lang w:val="bg-BG"/>
        </w:rPr>
        <w:t>ПРЕДСЕДАТЕЛ:</w:t>
      </w:r>
      <w:r w:rsidR="0091603B" w:rsidRPr="009238E9">
        <w:rPr>
          <w:rFonts w:cstheme="minorHAnsi"/>
          <w:lang w:val="bg-BG"/>
        </w:rPr>
        <w:t xml:space="preserve"> Росица Дилянова Димитрова</w:t>
      </w:r>
    </w:p>
    <w:p w:rsidR="002352E7" w:rsidRPr="00FF766A" w:rsidRDefault="0091603B" w:rsidP="00C50E4F">
      <w:pPr>
        <w:spacing w:line="276" w:lineRule="auto"/>
        <w:ind w:left="720"/>
        <w:jc w:val="both"/>
        <w:rPr>
          <w:rFonts w:cstheme="minorHAnsi"/>
          <w:lang w:val="bg-BG"/>
        </w:rPr>
      </w:pPr>
      <w:r w:rsidRPr="00FF766A">
        <w:rPr>
          <w:rFonts w:cstheme="minorHAnsi"/>
          <w:lang w:val="bg-BG"/>
        </w:rPr>
        <w:t>ЗАМЕСТНИК</w:t>
      </w:r>
      <w:r w:rsidR="002352E7" w:rsidRPr="00FF766A">
        <w:rPr>
          <w:rFonts w:cstheme="minorHAnsi"/>
          <w:lang w:val="bg-BG"/>
        </w:rPr>
        <w:t>-ПРЕДСЕДАТЕЛ:</w:t>
      </w:r>
      <w:r w:rsidRPr="00FF766A">
        <w:rPr>
          <w:rFonts w:cstheme="minorHAnsi"/>
          <w:lang w:val="bg-BG"/>
        </w:rPr>
        <w:t xml:space="preserve"> </w:t>
      </w:r>
      <w:r w:rsidR="00934F81" w:rsidRPr="00FF766A">
        <w:rPr>
          <w:rFonts w:cstheme="minorHAnsi"/>
          <w:lang w:val="bg-BG"/>
        </w:rPr>
        <w:t>Фатме Юсеинова Моллова</w:t>
      </w:r>
    </w:p>
    <w:p w:rsidR="005862F3" w:rsidRPr="00FF766A" w:rsidRDefault="005862F3" w:rsidP="005862F3">
      <w:pPr>
        <w:spacing w:line="276" w:lineRule="auto"/>
        <w:ind w:left="720"/>
        <w:jc w:val="both"/>
        <w:rPr>
          <w:rFonts w:cstheme="minorHAnsi"/>
          <w:lang w:val="bg-BG"/>
        </w:rPr>
      </w:pPr>
      <w:r w:rsidRPr="00FF766A">
        <w:rPr>
          <w:rFonts w:cstheme="minorHAnsi"/>
          <w:lang w:val="bg-BG"/>
        </w:rPr>
        <w:t>ЗАМЕСТНИК-ПРЕДСЕДАТЕЛ: Евгения Асенова Иванова</w:t>
      </w:r>
    </w:p>
    <w:p w:rsidR="009238E9" w:rsidRPr="00FF766A" w:rsidRDefault="009238E9" w:rsidP="005862F3">
      <w:pPr>
        <w:spacing w:line="276" w:lineRule="auto"/>
        <w:ind w:left="720"/>
        <w:jc w:val="both"/>
        <w:rPr>
          <w:rFonts w:cstheme="minorHAnsi"/>
          <w:lang w:val="bg-BG"/>
        </w:rPr>
      </w:pPr>
      <w:r w:rsidRPr="00FF766A">
        <w:rPr>
          <w:rFonts w:cstheme="minorHAnsi"/>
          <w:lang w:val="bg-BG"/>
        </w:rPr>
        <w:t xml:space="preserve">ЗАМЕСТНИК-ПРЕДСЕДАТЕЛ: </w:t>
      </w:r>
      <w:r w:rsidRPr="00FF766A">
        <w:rPr>
          <w:rFonts w:ascii="Times New Roman" w:hAnsi="Times New Roman"/>
          <w:shd w:val="clear" w:color="auto" w:fill="FFFFFF"/>
          <w:lang w:val="bg-BG"/>
        </w:rPr>
        <w:t>Петко Георгиев Петков</w:t>
      </w:r>
    </w:p>
    <w:p w:rsidR="002352E7" w:rsidRPr="00FF766A" w:rsidRDefault="002352E7" w:rsidP="00C50E4F">
      <w:pPr>
        <w:spacing w:line="276" w:lineRule="auto"/>
        <w:ind w:left="720"/>
        <w:jc w:val="both"/>
        <w:rPr>
          <w:rFonts w:cstheme="minorHAnsi"/>
          <w:lang w:val="bg-BG"/>
        </w:rPr>
      </w:pPr>
      <w:r w:rsidRPr="00FF766A">
        <w:rPr>
          <w:rFonts w:cstheme="minorHAnsi"/>
          <w:lang w:val="bg-BG"/>
        </w:rPr>
        <w:t>ЧЛЕНОВЕ:</w:t>
      </w:r>
      <w:r w:rsidRPr="00FF766A">
        <w:rPr>
          <w:rFonts w:cstheme="minorHAnsi"/>
          <w:lang w:val="bg-BG"/>
        </w:rPr>
        <w:tab/>
      </w:r>
      <w:r w:rsidR="00223748" w:rsidRPr="00FF766A">
        <w:rPr>
          <w:rFonts w:cstheme="minorHAnsi"/>
          <w:lang w:val="bg-BG"/>
        </w:rPr>
        <w:t>Стойо Иванов Ковачев</w:t>
      </w:r>
    </w:p>
    <w:p w:rsidR="00FF766A" w:rsidRPr="00FF766A" w:rsidRDefault="00FF766A" w:rsidP="00FF766A">
      <w:pPr>
        <w:spacing w:line="276" w:lineRule="auto"/>
        <w:ind w:left="720"/>
        <w:jc w:val="both"/>
        <w:rPr>
          <w:rFonts w:cstheme="minorHAnsi"/>
          <w:lang w:val="bg-BG"/>
        </w:rPr>
      </w:pPr>
      <w:r w:rsidRPr="00FF766A">
        <w:rPr>
          <w:rFonts w:cstheme="minorHAnsi"/>
          <w:lang w:val="bg-BG"/>
        </w:rPr>
        <w:tab/>
      </w:r>
      <w:r w:rsidRPr="00FF766A">
        <w:rPr>
          <w:rFonts w:cstheme="minorHAnsi"/>
          <w:lang w:val="bg-BG"/>
        </w:rPr>
        <w:tab/>
        <w:t>Даниела Минкова Цанова</w:t>
      </w:r>
    </w:p>
    <w:p w:rsidR="00FF766A" w:rsidRPr="00FF766A" w:rsidRDefault="00FF766A" w:rsidP="00FF766A">
      <w:pPr>
        <w:spacing w:line="276" w:lineRule="auto"/>
        <w:ind w:left="720"/>
        <w:jc w:val="both"/>
        <w:rPr>
          <w:rFonts w:cstheme="minorHAnsi"/>
          <w:lang w:val="bg-BG"/>
        </w:rPr>
      </w:pPr>
      <w:r w:rsidRPr="00FF766A">
        <w:rPr>
          <w:rFonts w:cstheme="minorHAnsi"/>
          <w:lang w:val="bg-BG"/>
        </w:rPr>
        <w:tab/>
      </w:r>
      <w:r w:rsidRPr="00FF766A">
        <w:rPr>
          <w:rFonts w:cstheme="minorHAnsi"/>
          <w:lang w:val="bg-BG"/>
        </w:rPr>
        <w:tab/>
        <w:t xml:space="preserve">Клара Сашева </w:t>
      </w:r>
      <w:proofErr w:type="spellStart"/>
      <w:r w:rsidRPr="00FF766A">
        <w:rPr>
          <w:rFonts w:cstheme="minorHAnsi"/>
          <w:lang w:val="bg-BG"/>
        </w:rPr>
        <w:t>Баросова</w:t>
      </w:r>
      <w:proofErr w:type="spellEnd"/>
    </w:p>
    <w:p w:rsidR="00FF766A" w:rsidRPr="00FF766A" w:rsidRDefault="00FF766A" w:rsidP="00FF766A">
      <w:pPr>
        <w:spacing w:line="276" w:lineRule="auto"/>
        <w:ind w:left="720"/>
        <w:jc w:val="both"/>
        <w:rPr>
          <w:rFonts w:cstheme="minorHAnsi"/>
          <w:lang w:val="bg-BG"/>
        </w:rPr>
      </w:pPr>
      <w:r w:rsidRPr="00FF766A">
        <w:rPr>
          <w:rFonts w:cstheme="minorHAnsi"/>
          <w:lang w:val="bg-BG"/>
        </w:rPr>
        <w:tab/>
      </w:r>
      <w:r w:rsidRPr="00FF766A">
        <w:rPr>
          <w:rFonts w:cstheme="minorHAnsi"/>
          <w:lang w:val="bg-BG"/>
        </w:rPr>
        <w:tab/>
        <w:t>Павлина Мирчева Вълова</w:t>
      </w:r>
    </w:p>
    <w:p w:rsidR="00FF766A" w:rsidRDefault="003E37C5" w:rsidP="00FF766A">
      <w:pPr>
        <w:spacing w:line="276" w:lineRule="auto"/>
        <w:ind w:left="1440" w:firstLine="720"/>
        <w:jc w:val="both"/>
        <w:rPr>
          <w:rFonts w:cstheme="minorHAnsi"/>
          <w:lang w:val="bg-BG"/>
        </w:rPr>
      </w:pPr>
      <w:r>
        <w:rPr>
          <w:rFonts w:cstheme="minorHAnsi"/>
          <w:lang w:val="bg-BG"/>
        </w:rPr>
        <w:t xml:space="preserve">Севдие </w:t>
      </w:r>
      <w:proofErr w:type="spellStart"/>
      <w:r>
        <w:rPr>
          <w:rFonts w:cstheme="minorHAnsi"/>
          <w:lang w:val="bg-BG"/>
        </w:rPr>
        <w:t>Шефкат</w:t>
      </w:r>
      <w:proofErr w:type="spellEnd"/>
      <w:r>
        <w:rPr>
          <w:rFonts w:cstheme="minorHAnsi"/>
          <w:lang w:val="bg-BG"/>
        </w:rPr>
        <w:t xml:space="preserve"> </w:t>
      </w:r>
      <w:proofErr w:type="spellStart"/>
      <w:r>
        <w:rPr>
          <w:rFonts w:cstheme="minorHAnsi"/>
          <w:lang w:val="bg-BG"/>
        </w:rPr>
        <w:t>Кулаалиева</w:t>
      </w:r>
      <w:proofErr w:type="spellEnd"/>
    </w:p>
    <w:p w:rsidR="003E37C5" w:rsidRPr="00F17305" w:rsidRDefault="003E37C5" w:rsidP="00FF766A">
      <w:pPr>
        <w:spacing w:line="276" w:lineRule="auto"/>
        <w:ind w:left="1440" w:firstLine="720"/>
        <w:jc w:val="both"/>
        <w:rPr>
          <w:rFonts w:cstheme="minorHAnsi"/>
          <w:lang w:val="bg-BG"/>
        </w:rPr>
      </w:pPr>
    </w:p>
    <w:p w:rsidR="002352E7" w:rsidRPr="00F17305" w:rsidRDefault="002352E7" w:rsidP="00F17305">
      <w:pPr>
        <w:spacing w:after="120" w:line="276" w:lineRule="auto"/>
        <w:ind w:firstLine="720"/>
        <w:jc w:val="both"/>
        <w:rPr>
          <w:rFonts w:cstheme="minorHAnsi"/>
          <w:lang w:val="bg-BG"/>
        </w:rPr>
      </w:pPr>
      <w:r w:rsidRPr="00F17305">
        <w:rPr>
          <w:rFonts w:cstheme="minorHAnsi"/>
          <w:lang w:val="bg-BG"/>
        </w:rPr>
        <w:t xml:space="preserve">Присъстват </w:t>
      </w:r>
      <w:r w:rsidR="003E37C5" w:rsidRPr="00F17305">
        <w:rPr>
          <w:rFonts w:cstheme="minorHAnsi"/>
          <w:lang w:val="bg-BG"/>
        </w:rPr>
        <w:t>9</w:t>
      </w:r>
      <w:r w:rsidRPr="00F17305">
        <w:rPr>
          <w:rFonts w:cstheme="minorHAnsi"/>
          <w:lang w:val="bg-BG"/>
        </w:rPr>
        <w:t xml:space="preserve"> от общо 13 члена на Комисията.</w:t>
      </w:r>
      <w:r w:rsidR="00857539" w:rsidRPr="00F17305">
        <w:rPr>
          <w:rFonts w:cstheme="minorHAnsi"/>
          <w:lang w:val="bg-BG"/>
        </w:rPr>
        <w:t xml:space="preserve"> </w:t>
      </w:r>
      <w:r w:rsidR="005862F3" w:rsidRPr="00F17305">
        <w:rPr>
          <w:rFonts w:cstheme="minorHAnsi"/>
          <w:lang w:val="bg-BG"/>
        </w:rPr>
        <w:t xml:space="preserve">Отсъстват </w:t>
      </w:r>
      <w:r w:rsidR="00F17305" w:rsidRPr="00F17305">
        <w:rPr>
          <w:rFonts w:cstheme="minorHAnsi"/>
          <w:lang w:val="bg-BG"/>
        </w:rPr>
        <w:t xml:space="preserve">Мария Бончева Йорданова, Петя Цанкова Стоянова, Иван Донев Арабаджиев и Ралица Чавдарова Димитрова. </w:t>
      </w:r>
      <w:r w:rsidRPr="00F17305">
        <w:rPr>
          <w:rFonts w:cstheme="minorHAnsi"/>
          <w:lang w:val="bg-BG"/>
        </w:rPr>
        <w:t xml:space="preserve">Всички членове са уведомени </w:t>
      </w:r>
      <w:r w:rsidR="00C05B22" w:rsidRPr="00F17305">
        <w:rPr>
          <w:rFonts w:cstheme="minorHAnsi"/>
          <w:lang w:val="bg-BG"/>
        </w:rPr>
        <w:t xml:space="preserve">за датата и часа на провеждане на заседанието и проекта на дневен ред чрез публикуване на съобщение на интернет страницата </w:t>
      </w:r>
      <w:r w:rsidRPr="00F17305">
        <w:rPr>
          <w:rFonts w:cstheme="minorHAnsi"/>
          <w:lang w:val="bg-BG"/>
        </w:rPr>
        <w:t>на РИК Ловеч</w:t>
      </w:r>
      <w:r w:rsidR="00C05B22" w:rsidRPr="00F17305">
        <w:rPr>
          <w:rFonts w:cstheme="minorHAnsi"/>
          <w:lang w:val="bg-BG"/>
        </w:rPr>
        <w:t xml:space="preserve"> и по телефон</w:t>
      </w:r>
      <w:r w:rsidRPr="00F17305">
        <w:rPr>
          <w:rFonts w:cstheme="minorHAnsi"/>
          <w:lang w:val="bg-BG"/>
        </w:rPr>
        <w:t xml:space="preserve">. </w:t>
      </w:r>
    </w:p>
    <w:p w:rsidR="002352E7" w:rsidRPr="00F17305" w:rsidRDefault="002352E7" w:rsidP="00C50E4F">
      <w:pPr>
        <w:spacing w:line="276" w:lineRule="auto"/>
        <w:ind w:firstLine="720"/>
        <w:jc w:val="both"/>
        <w:rPr>
          <w:rFonts w:cstheme="minorHAnsi"/>
          <w:lang w:val="bg-BG"/>
        </w:rPr>
      </w:pPr>
      <w:r w:rsidRPr="00F17305">
        <w:rPr>
          <w:rFonts w:cstheme="minorHAnsi"/>
          <w:lang w:val="bg-BG"/>
        </w:rPr>
        <w:t>Присъстват повече от половината членове, поради което на основание чл. 70, ал. 3 от Изборния кодекс е налице необходимия</w:t>
      </w:r>
      <w:r w:rsidR="00B51A47" w:rsidRPr="00F17305">
        <w:rPr>
          <w:rFonts w:cstheme="minorHAnsi"/>
          <w:lang w:val="bg-BG"/>
        </w:rPr>
        <w:t>т</w:t>
      </w:r>
      <w:r w:rsidRPr="00F17305">
        <w:rPr>
          <w:rFonts w:cstheme="minorHAnsi"/>
          <w:lang w:val="bg-BG"/>
        </w:rPr>
        <w:t xml:space="preserve"> кворум и РИК Ловеч може да започне своята работа. </w:t>
      </w:r>
    </w:p>
    <w:p w:rsidR="002352E7" w:rsidRPr="00F17305" w:rsidRDefault="002352E7" w:rsidP="00F17305">
      <w:pPr>
        <w:spacing w:line="276" w:lineRule="auto"/>
        <w:ind w:firstLine="720"/>
        <w:jc w:val="both"/>
        <w:rPr>
          <w:rFonts w:cstheme="minorHAnsi"/>
          <w:lang w:val="bg-BG"/>
        </w:rPr>
      </w:pPr>
      <w:r w:rsidRPr="00F17305">
        <w:rPr>
          <w:rFonts w:cstheme="minorHAnsi"/>
          <w:lang w:val="bg-BG"/>
        </w:rPr>
        <w:t>Заседанието на РИК Ловеч бе открито от Председателя, който оповести следния проект на дневен ред:</w:t>
      </w:r>
    </w:p>
    <w:p w:rsidR="006B6636" w:rsidRPr="00857F55" w:rsidRDefault="00154B38" w:rsidP="006B6636">
      <w:pPr>
        <w:pStyle w:val="NormalWeb"/>
        <w:spacing w:before="0" w:beforeAutospacing="0" w:after="0" w:afterAutospacing="0" w:line="276" w:lineRule="auto"/>
        <w:ind w:firstLine="720"/>
        <w:jc w:val="both"/>
        <w:rPr>
          <w:rFonts w:asciiTheme="minorHAnsi" w:hAnsiTheme="minorHAnsi" w:cstheme="minorHAnsi"/>
        </w:rPr>
      </w:pPr>
      <w:r w:rsidRPr="00857F55">
        <w:rPr>
          <w:rFonts w:asciiTheme="minorHAnsi" w:hAnsiTheme="minorHAnsi" w:cstheme="minorHAnsi"/>
        </w:rPr>
        <w:t xml:space="preserve">1. </w:t>
      </w:r>
      <w:r w:rsidR="00F17305" w:rsidRPr="00857F55">
        <w:rPr>
          <w:rFonts w:asciiTheme="minorHAnsi" w:hAnsiTheme="minorHAnsi" w:cstheme="minorHAnsi"/>
        </w:rPr>
        <w:t>Предоставяне на достъп до обществена информация на Венцислав Атанасов Ангелов, председател на ПП НАРОДНА ПАРТИЯ ИСТИНАТА И САМО ИСТИНАТА</w:t>
      </w:r>
    </w:p>
    <w:p w:rsidR="00D10FB8" w:rsidRPr="00857F55" w:rsidRDefault="00865A89" w:rsidP="006B6636">
      <w:pPr>
        <w:pStyle w:val="NormalWeb"/>
        <w:spacing w:before="0" w:beforeAutospacing="0" w:after="0" w:afterAutospacing="0" w:line="276" w:lineRule="auto"/>
        <w:ind w:firstLine="720"/>
        <w:jc w:val="both"/>
        <w:rPr>
          <w:rFonts w:asciiTheme="minorHAnsi" w:hAnsiTheme="minorHAnsi" w:cstheme="minorHAnsi"/>
        </w:rPr>
      </w:pPr>
      <w:r w:rsidRPr="00857F55">
        <w:rPr>
          <w:rFonts w:asciiTheme="minorHAnsi" w:hAnsiTheme="minorHAnsi" w:cstheme="minorHAnsi"/>
        </w:rPr>
        <w:t>2</w:t>
      </w:r>
      <w:r w:rsidR="00154B38" w:rsidRPr="00857F55">
        <w:rPr>
          <w:rFonts w:asciiTheme="minorHAnsi" w:hAnsiTheme="minorHAnsi" w:cstheme="minorHAnsi"/>
        </w:rPr>
        <w:t>.</w:t>
      </w:r>
      <w:r w:rsidR="00D10FB8" w:rsidRPr="00857F55">
        <w:rPr>
          <w:rFonts w:asciiTheme="minorHAnsi" w:hAnsiTheme="minorHAnsi" w:cstheme="minorHAnsi"/>
        </w:rPr>
        <w:t xml:space="preserve"> </w:t>
      </w:r>
      <w:r w:rsidR="00D10FB8" w:rsidRPr="00857F55">
        <w:rPr>
          <w:rFonts w:asciiTheme="minorHAnsi" w:hAnsiTheme="minorHAnsi" w:cstheme="minorHAnsi"/>
          <w:shd w:val="clear" w:color="auto" w:fill="FFFFFF"/>
        </w:rPr>
        <w:t xml:space="preserve">Сигнал от сдружение „ГИСДИ” чрез Здравка Пейчева </w:t>
      </w:r>
      <w:proofErr w:type="spellStart"/>
      <w:r w:rsidR="00D10FB8" w:rsidRPr="00857F55">
        <w:rPr>
          <w:rFonts w:asciiTheme="minorHAnsi" w:hAnsiTheme="minorHAnsi" w:cstheme="minorHAnsi"/>
          <w:shd w:val="clear" w:color="auto" w:fill="FFFFFF"/>
        </w:rPr>
        <w:t>Боровска</w:t>
      </w:r>
      <w:proofErr w:type="spellEnd"/>
      <w:r w:rsidR="00D10FB8" w:rsidRPr="00857F55">
        <w:rPr>
          <w:rFonts w:asciiTheme="minorHAnsi" w:hAnsiTheme="minorHAnsi" w:cstheme="minorHAnsi"/>
          <w:shd w:val="clear" w:color="auto" w:fill="FFFFFF"/>
        </w:rPr>
        <w:t xml:space="preserve"> - регистриран наблюдател</w:t>
      </w:r>
    </w:p>
    <w:p w:rsidR="00154B38" w:rsidRPr="00857F55" w:rsidRDefault="00D10FB8" w:rsidP="00F17305">
      <w:pPr>
        <w:spacing w:line="276" w:lineRule="auto"/>
        <w:ind w:firstLine="720"/>
        <w:jc w:val="both"/>
        <w:rPr>
          <w:rFonts w:cstheme="minorHAnsi"/>
          <w:lang w:val="bg-BG"/>
        </w:rPr>
      </w:pPr>
      <w:r w:rsidRPr="00857F55">
        <w:rPr>
          <w:rFonts w:cstheme="minorHAnsi"/>
        </w:rPr>
        <w:t xml:space="preserve">3. </w:t>
      </w:r>
      <w:r w:rsidR="00154B38" w:rsidRPr="00857F55">
        <w:rPr>
          <w:rFonts w:cstheme="minorHAnsi"/>
          <w:lang w:val="bg-BG"/>
        </w:rPr>
        <w:t>Разни</w:t>
      </w:r>
      <w:r w:rsidR="00865A89" w:rsidRPr="00857F55">
        <w:rPr>
          <w:rFonts w:cstheme="minorHAnsi"/>
          <w:lang w:val="bg-BG"/>
        </w:rPr>
        <w:t>.</w:t>
      </w:r>
    </w:p>
    <w:p w:rsidR="002352E7" w:rsidRPr="0065522E" w:rsidRDefault="002352E7" w:rsidP="00F17305">
      <w:pPr>
        <w:spacing w:line="276" w:lineRule="auto"/>
        <w:ind w:firstLine="720"/>
        <w:jc w:val="both"/>
        <w:rPr>
          <w:rFonts w:cstheme="minorHAnsi"/>
          <w:lang w:val="bg-BG"/>
        </w:rPr>
      </w:pPr>
      <w:r w:rsidRPr="009B3BBC">
        <w:rPr>
          <w:rFonts w:cstheme="minorHAnsi"/>
          <w:lang w:val="bg-BG"/>
        </w:rPr>
        <w:t>Председателят подложи на гласуване така</w:t>
      </w:r>
      <w:r w:rsidR="005C0A5F" w:rsidRPr="009B3BBC">
        <w:rPr>
          <w:rFonts w:cstheme="minorHAnsi"/>
          <w:lang w:val="bg-BG"/>
        </w:rPr>
        <w:t xml:space="preserve"> обявения проект на дневен ред. </w:t>
      </w:r>
      <w:r w:rsidRPr="009B3BBC">
        <w:rPr>
          <w:rFonts w:cstheme="minorHAnsi"/>
          <w:lang w:val="bg-BG"/>
        </w:rPr>
        <w:t xml:space="preserve">Бе проведено гласуване и с </w:t>
      </w:r>
      <w:r w:rsidR="009B3BBC" w:rsidRPr="009B3BBC">
        <w:rPr>
          <w:rFonts w:cstheme="minorHAnsi"/>
          <w:lang w:val="bg-BG"/>
        </w:rPr>
        <w:t>9</w:t>
      </w:r>
      <w:r w:rsidRPr="009B3BBC">
        <w:rPr>
          <w:rFonts w:cstheme="minorHAnsi"/>
          <w:lang w:val="bg-BG"/>
        </w:rPr>
        <w:t xml:space="preserve"> гласа „За“ (</w:t>
      </w:r>
      <w:r w:rsidR="00006037" w:rsidRPr="009B3BBC">
        <w:rPr>
          <w:rFonts w:cstheme="minorHAnsi"/>
          <w:lang w:val="bg-BG"/>
        </w:rPr>
        <w:t>Росица Дилянова Димитрова</w:t>
      </w:r>
      <w:r w:rsidRPr="009B3BBC">
        <w:rPr>
          <w:rFonts w:cstheme="minorHAnsi"/>
          <w:lang w:val="bg-BG"/>
        </w:rPr>
        <w:t xml:space="preserve">; </w:t>
      </w:r>
      <w:r w:rsidR="00006037" w:rsidRPr="009B3BBC">
        <w:rPr>
          <w:rFonts w:cstheme="minorHAnsi"/>
          <w:lang w:val="bg-BG"/>
        </w:rPr>
        <w:t xml:space="preserve">Фатме Юсеинова Моллова; </w:t>
      </w:r>
      <w:r w:rsidRPr="009B3BBC">
        <w:rPr>
          <w:rFonts w:cstheme="minorHAnsi"/>
          <w:lang w:val="bg-BG"/>
        </w:rPr>
        <w:t>Евгения Асенова Иванова;</w:t>
      </w:r>
      <w:r w:rsidR="009B3BBC" w:rsidRPr="009B3BBC">
        <w:rPr>
          <w:rFonts w:cstheme="minorHAnsi"/>
          <w:lang w:val="bg-BG"/>
        </w:rPr>
        <w:t xml:space="preserve"> Петко Георгиев Петков; </w:t>
      </w:r>
      <w:r w:rsidR="00006037" w:rsidRPr="009B3BBC">
        <w:rPr>
          <w:rFonts w:cstheme="minorHAnsi"/>
          <w:lang w:val="bg-BG"/>
        </w:rPr>
        <w:t xml:space="preserve">Стойо Иванов Ковачев; </w:t>
      </w:r>
      <w:r w:rsidR="009B3BBC" w:rsidRPr="009B3BBC">
        <w:rPr>
          <w:rFonts w:cstheme="minorHAnsi"/>
          <w:lang w:val="bg-BG"/>
        </w:rPr>
        <w:t xml:space="preserve">Даниела Минкова Цанова; </w:t>
      </w:r>
      <w:r w:rsidR="00ED55D1" w:rsidRPr="009B3BBC">
        <w:rPr>
          <w:rFonts w:cstheme="minorHAnsi"/>
          <w:lang w:val="bg-BG"/>
        </w:rPr>
        <w:t xml:space="preserve">Клара Сашева </w:t>
      </w:r>
      <w:proofErr w:type="spellStart"/>
      <w:r w:rsidR="00ED55D1" w:rsidRPr="009B3BBC">
        <w:rPr>
          <w:rFonts w:cstheme="minorHAnsi"/>
          <w:lang w:val="bg-BG"/>
        </w:rPr>
        <w:t>Баросова</w:t>
      </w:r>
      <w:proofErr w:type="spellEnd"/>
      <w:r w:rsidR="00ED55D1" w:rsidRPr="009B3BBC">
        <w:rPr>
          <w:rFonts w:cstheme="minorHAnsi"/>
          <w:lang w:val="bg-BG"/>
        </w:rPr>
        <w:t>; Павлина Мирчева Вълова</w:t>
      </w:r>
      <w:r w:rsidR="008C6239" w:rsidRPr="009B3BBC">
        <w:rPr>
          <w:rFonts w:cstheme="minorHAnsi"/>
          <w:lang w:val="bg-BG"/>
        </w:rPr>
        <w:t xml:space="preserve">; Севдие </w:t>
      </w:r>
      <w:proofErr w:type="spellStart"/>
      <w:r w:rsidR="008C6239" w:rsidRPr="009B3BBC">
        <w:rPr>
          <w:rFonts w:cstheme="minorHAnsi"/>
          <w:lang w:val="bg-BG"/>
        </w:rPr>
        <w:t>Шефкат</w:t>
      </w:r>
      <w:proofErr w:type="spellEnd"/>
      <w:r w:rsidR="008C6239" w:rsidRPr="009B3BBC">
        <w:rPr>
          <w:rFonts w:cstheme="minorHAnsi"/>
          <w:lang w:val="bg-BG"/>
        </w:rPr>
        <w:t xml:space="preserve"> </w:t>
      </w:r>
      <w:proofErr w:type="spellStart"/>
      <w:r w:rsidR="008C6239" w:rsidRPr="009B3BBC">
        <w:rPr>
          <w:rFonts w:cstheme="minorHAnsi"/>
          <w:lang w:val="bg-BG"/>
        </w:rPr>
        <w:t>Кулаалиева</w:t>
      </w:r>
      <w:proofErr w:type="spellEnd"/>
      <w:r w:rsidRPr="009B3BBC">
        <w:rPr>
          <w:rFonts w:cstheme="minorHAnsi"/>
          <w:lang w:val="bg-BG"/>
        </w:rPr>
        <w:t>) и 0 „Против”,</w:t>
      </w:r>
      <w:r w:rsidR="005C0A5F" w:rsidRPr="009B3BBC">
        <w:rPr>
          <w:rFonts w:cstheme="minorHAnsi"/>
          <w:lang w:val="bg-BG"/>
        </w:rPr>
        <w:t xml:space="preserve"> </w:t>
      </w:r>
      <w:r w:rsidRPr="009B3BBC">
        <w:rPr>
          <w:rFonts w:cstheme="minorHAnsi"/>
          <w:lang w:val="bg-BG"/>
        </w:rPr>
        <w:t>на основание чл. 72, ал. 1, т. 1 от Изборния кодекс, Районна избирателна комисия Ловеч прие обяве</w:t>
      </w:r>
      <w:r w:rsidRPr="0065522E">
        <w:rPr>
          <w:rFonts w:cstheme="minorHAnsi"/>
          <w:lang w:val="bg-BG"/>
        </w:rPr>
        <w:t>ния дневен ред.</w:t>
      </w:r>
    </w:p>
    <w:p w:rsidR="002352E7" w:rsidRPr="0065522E" w:rsidRDefault="002352E7" w:rsidP="005131F6">
      <w:pPr>
        <w:keepNext/>
        <w:autoSpaceDE w:val="0"/>
        <w:autoSpaceDN w:val="0"/>
        <w:adjustRightInd w:val="0"/>
        <w:spacing w:after="120" w:line="276" w:lineRule="auto"/>
        <w:ind w:firstLine="709"/>
        <w:rPr>
          <w:rFonts w:cstheme="minorHAnsi"/>
          <w:b/>
          <w:bCs/>
          <w:u w:val="single"/>
          <w:lang w:val="bg-BG"/>
        </w:rPr>
      </w:pPr>
      <w:r w:rsidRPr="0065522E">
        <w:rPr>
          <w:rFonts w:cstheme="minorHAnsi"/>
          <w:b/>
          <w:bCs/>
          <w:u w:val="single"/>
          <w:lang w:val="bg-BG"/>
        </w:rPr>
        <w:lastRenderedPageBreak/>
        <w:t>Точка първа:</w:t>
      </w:r>
    </w:p>
    <w:p w:rsidR="00160585" w:rsidRPr="00745DED" w:rsidRDefault="00160585" w:rsidP="00160585">
      <w:pPr>
        <w:spacing w:line="276" w:lineRule="auto"/>
        <w:ind w:firstLine="720"/>
        <w:jc w:val="both"/>
        <w:rPr>
          <w:rFonts w:ascii="Times New Roman" w:eastAsia="Times New Roman" w:hAnsi="Times New Roman" w:cs="Times New Roman"/>
          <w:color w:val="333333"/>
          <w:lang w:val="bg-BG"/>
        </w:rPr>
      </w:pPr>
      <w:r w:rsidRPr="0065522E">
        <w:rPr>
          <w:rFonts w:ascii="Times New Roman" w:eastAsia="Times New Roman" w:hAnsi="Times New Roman" w:cs="Times New Roman"/>
          <w:lang w:val="bg-BG"/>
        </w:rPr>
        <w:t>В Районна избирателна комисия Ловеч на адреса на електронната поща – rik11@cik.bg е постъпило искане до Председателя на РИК 11 – Ловеч</w:t>
      </w:r>
      <w:r w:rsidRPr="0065522E">
        <w:rPr>
          <w:lang w:val="bg-BG"/>
        </w:rPr>
        <w:t xml:space="preserve"> </w:t>
      </w:r>
      <w:r w:rsidRPr="0065522E">
        <w:rPr>
          <w:rFonts w:ascii="Times New Roman" w:eastAsia="Times New Roman" w:hAnsi="Times New Roman" w:cs="Times New Roman"/>
          <w:lang w:val="bg-BG"/>
        </w:rPr>
        <w:t>с вх. № 286/12.06.2024 г. от Венцислав Атанасов Ангелов, председател на ПП НАРОДНА ПАРТИЯ ИСТИНАТА И САМО ИСТИНАТА, с адрес за кореспонденция: гр. Русе, ул. „</w:t>
      </w:r>
      <w:proofErr w:type="spellStart"/>
      <w:r w:rsidRPr="0065522E">
        <w:rPr>
          <w:rFonts w:ascii="Times New Roman" w:eastAsia="Times New Roman" w:hAnsi="Times New Roman" w:cs="Times New Roman"/>
          <w:lang w:val="bg-BG"/>
        </w:rPr>
        <w:t>Муткурова</w:t>
      </w:r>
      <w:proofErr w:type="spellEnd"/>
      <w:r w:rsidRPr="0065522E">
        <w:rPr>
          <w:rFonts w:ascii="Times New Roman" w:eastAsia="Times New Roman" w:hAnsi="Times New Roman" w:cs="Times New Roman"/>
          <w:lang w:val="bg-BG"/>
        </w:rPr>
        <w:t xml:space="preserve">“ № 86, имейл: ventsyslav.angelov@gmail.com, в което е посочено, че „по изискване на Закона за достъп до обществена информация (ЗДОИ)“ иска „да бъдат предоставени НА ХАРТИЕН НОСИТЕЛ И С ПЕЧАТ НА РАЙОННАТА ИЗБИРАТЕЛНА КОМИСИЯ копия от ВСИЧКИ протоколи на секционните избирателни комисии </w:t>
      </w:r>
      <w:r w:rsidRPr="00745DED">
        <w:rPr>
          <w:rFonts w:ascii="Times New Roman" w:eastAsia="Times New Roman" w:hAnsi="Times New Roman" w:cs="Times New Roman"/>
          <w:color w:val="333333"/>
          <w:lang w:val="bg-BG"/>
        </w:rPr>
        <w:t>от изборите за Членове на ЕП и Народни представители, проведени на 09.06.2024 г, намиращи се на територията на РИК 11-Ловеч“.</w:t>
      </w:r>
    </w:p>
    <w:p w:rsidR="00160585" w:rsidRPr="00745DED" w:rsidRDefault="00160585" w:rsidP="00160585">
      <w:pPr>
        <w:spacing w:line="276" w:lineRule="auto"/>
        <w:ind w:firstLine="720"/>
        <w:jc w:val="both"/>
        <w:rPr>
          <w:rFonts w:ascii="Times New Roman" w:eastAsia="Times New Roman" w:hAnsi="Times New Roman" w:cs="Times New Roman"/>
          <w:lang w:val="bg-BG"/>
        </w:rPr>
      </w:pPr>
      <w:r w:rsidRPr="00745DED">
        <w:rPr>
          <w:rFonts w:ascii="Times New Roman" w:eastAsia="Times New Roman" w:hAnsi="Times New Roman" w:cs="Times New Roman"/>
          <w:lang w:val="bg-BG"/>
        </w:rPr>
        <w:t>Законодателят със ЗДОИ е уредил обществените отношения, свързани с правото на достъп до обществена информация. Съгласно определението на чл. 2, ал. 1 от закона, обществена е информацията, която е свързана с обществения живот в Република България и дава възможност на гражданите да си съставят собствено мнение относно дейността на задължените по закона лица. Понятието „обществена информация“ следва да бъде възприемано като сведение, знание за някого или нещо, свързано с обществения живот в страната. Тази информация може да се съдържа в документи или други материални носители създавани, получавани или съхранявани от задължените по ЗДОИ субекти. Следователно, обществена информация съставляват всички данни относно обществения живот, съдържащи се в документи и други материални носители на данни, създавани, получавани или съхранявани от задължения субект. В чл. 10 и чл. 11 от ЗДОИ са дефинирани видовете обществена информация, създавана и съхранявана от органите и техните администрации –„официална“ и „служебна“. Официална е информацията, която се съдържа в актовете, издавани от държавните органи при осъществяване на техните правомощия (чл. 10). Служебна е информацията, която се събира, създава и съхранява във връзка с официалната информация, както и по повод дейността на органите и на техните администрации (чл. 11).</w:t>
      </w:r>
      <w:r w:rsidRPr="00745DED">
        <w:rPr>
          <w:lang w:val="bg-BG"/>
        </w:rPr>
        <w:t xml:space="preserve"> </w:t>
      </w:r>
      <w:r w:rsidRPr="00745DED">
        <w:rPr>
          <w:rFonts w:ascii="Times New Roman" w:eastAsia="Times New Roman" w:hAnsi="Times New Roman" w:cs="Times New Roman"/>
          <w:lang w:val="bg-BG"/>
        </w:rPr>
        <w:t>Основание за предоставяне на исканата информация е тя да представлява обществена такава по смисъла на ЗДОИ. Съгласно българското национално законодателство достъпът до информация относно изборния процес е уредена в Изборния кодекс, където по отношение дейността на Районните избирателни комисии е създадена Глава Пета Избирателни комисии,</w:t>
      </w:r>
      <w:r w:rsidRPr="00745DED">
        <w:rPr>
          <w:lang w:val="bg-BG"/>
        </w:rPr>
        <w:t xml:space="preserve"> </w:t>
      </w:r>
      <w:r w:rsidRPr="00745DED">
        <w:rPr>
          <w:rFonts w:ascii="Times New Roman" w:eastAsia="Times New Roman" w:hAnsi="Times New Roman" w:cs="Times New Roman"/>
          <w:lang w:val="bg-BG"/>
        </w:rPr>
        <w:t xml:space="preserve">Раздел II. Районни избирателни комисии, подраздел Прозрачност в работата на комисията. Съдържащата се там разпоредба на чл. 71, ал. 1 регламентира, че заседанията на районната избирателна комисия се излъчват в реално време в интернет чрез интернет страницата на комисията, на която предварително се обявява проект за дневен ред, а в ал. 2 на същия член е посочено, че районната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изборен район (район), включително от машинното гласуване, </w:t>
      </w:r>
      <w:r w:rsidRPr="00745DED">
        <w:rPr>
          <w:rFonts w:ascii="Times New Roman" w:eastAsia="Times New Roman" w:hAnsi="Times New Roman" w:cs="Times New Roman"/>
          <w:b/>
          <w:lang w:val="bg-BG"/>
        </w:rPr>
        <w:t>сканираните протоколи на секционните избирателни комисии</w:t>
      </w:r>
      <w:r w:rsidRPr="00745DED">
        <w:rPr>
          <w:rFonts w:ascii="Times New Roman" w:eastAsia="Times New Roman" w:hAnsi="Times New Roman" w:cs="Times New Roman"/>
          <w:lang w:val="bg-BG"/>
        </w:rPr>
        <w:t xml:space="preserve"> и други документи и данни. На интернет страницата на комисията се публикуват и всички публични регистри при спазване </w:t>
      </w:r>
      <w:r w:rsidRPr="00745DED">
        <w:rPr>
          <w:rFonts w:ascii="Times New Roman" w:eastAsia="Times New Roman" w:hAnsi="Times New Roman" w:cs="Times New Roman"/>
          <w:lang w:val="bg-BG"/>
        </w:rPr>
        <w:lastRenderedPageBreak/>
        <w:t>изискванията за защита на личните данни. Освен това в ал. 3 се сочи, че районната избирателна комисия публикува на интернет страницата си видеозапис (архив) от заседанията на комисията незабавно след приключване на съответното заседание.</w:t>
      </w:r>
    </w:p>
    <w:p w:rsidR="00160585" w:rsidRPr="0065522E" w:rsidRDefault="00160585" w:rsidP="00160585">
      <w:pPr>
        <w:spacing w:after="120" w:line="276" w:lineRule="auto"/>
        <w:ind w:firstLine="720"/>
        <w:jc w:val="both"/>
        <w:rPr>
          <w:rFonts w:ascii="Times New Roman" w:eastAsia="Times New Roman" w:hAnsi="Times New Roman" w:cs="Times New Roman"/>
          <w:lang w:val="bg-BG"/>
        </w:rPr>
      </w:pPr>
      <w:r w:rsidRPr="00745DED">
        <w:rPr>
          <w:rFonts w:ascii="Times New Roman" w:eastAsia="Times New Roman" w:hAnsi="Times New Roman" w:cs="Times New Roman"/>
          <w:lang w:val="bg-BG"/>
        </w:rPr>
        <w:t xml:space="preserve">В изпълнение на задълженията си по чл. 71, ал. 2 от Изборния кодекс и в срока по чл. 72, ал. 1, т. 28 от същия – 48 часа от края на изборния ден Районна избирателна комисия Ловеч е публикувала на интернет адрес: </w:t>
      </w:r>
      <w:hyperlink r:id="rId7" w:history="1">
        <w:r w:rsidRPr="00745DED">
          <w:rPr>
            <w:rStyle w:val="Hyperlink"/>
            <w:rFonts w:ascii="Times New Roman" w:eastAsia="Times New Roman" w:hAnsi="Times New Roman" w:cs="Times New Roman"/>
            <w:lang w:val="bg-BG"/>
          </w:rPr>
          <w:t>https://results.cik.bg/europe2024/rezultati/11.html</w:t>
        </w:r>
      </w:hyperlink>
      <w:r w:rsidRPr="00745DED">
        <w:rPr>
          <w:rFonts w:ascii="Times New Roman" w:eastAsia="Times New Roman" w:hAnsi="Times New Roman" w:cs="Times New Roman"/>
          <w:lang w:val="bg-BG"/>
        </w:rPr>
        <w:t xml:space="preserve"> всички сканирани протоколи на секционните избирателни комисии в изборите за членове на Европейския парламент от Република България и за народни представители на 9 юни 2024 г., като по този начин е направила публична и общодостъпна тази обществена информация и е спазила принципът на откритост, достъпност и прозрачност. Всеки, който има интерес, може да се запознае с протоколите на секционните избирателни комисии, в т. ч. и заявителят, както и да си направи копия на хартиен носител. Гореописаното от своя страна изключва достъпът до исканата информация по реда на ЗДОИ, по аргумент на чл. 4, ал. 1 от същия закон. Цитираната разпоредба изрично изключва прилагането му при съществуването на друг специален ред за</w:t>
      </w:r>
      <w:r w:rsidRPr="0065522E">
        <w:rPr>
          <w:rFonts w:ascii="Times New Roman" w:eastAsia="Times New Roman" w:hAnsi="Times New Roman" w:cs="Times New Roman"/>
          <w:lang w:val="bg-BG"/>
        </w:rPr>
        <w:t xml:space="preserve"> получаване на съответната информация, какъвто в случая, както е описано по-горе, е регламентиран в Изборния кодекс.</w:t>
      </w:r>
    </w:p>
    <w:p w:rsidR="00865A89" w:rsidRPr="0065522E" w:rsidRDefault="0097008D" w:rsidP="00865A89">
      <w:pPr>
        <w:autoSpaceDE w:val="0"/>
        <w:autoSpaceDN w:val="0"/>
        <w:adjustRightInd w:val="0"/>
        <w:spacing w:before="120" w:after="120" w:line="276" w:lineRule="auto"/>
        <w:ind w:firstLine="709"/>
        <w:jc w:val="both"/>
        <w:rPr>
          <w:rFonts w:cstheme="minorHAnsi"/>
          <w:b/>
          <w:bCs/>
          <w:lang w:val="bg-BG"/>
        </w:rPr>
      </w:pPr>
      <w:r w:rsidRPr="0065522E">
        <w:rPr>
          <w:rFonts w:cstheme="minorHAnsi"/>
          <w:bCs/>
          <w:lang w:val="bg-BG"/>
        </w:rPr>
        <w:t xml:space="preserve">Председателят </w:t>
      </w:r>
      <w:r w:rsidR="007114B1" w:rsidRPr="0065522E">
        <w:rPr>
          <w:rFonts w:cstheme="minorHAnsi"/>
          <w:bCs/>
          <w:lang w:val="bg-BG"/>
        </w:rPr>
        <w:t>предложи проект на решение</w:t>
      </w:r>
      <w:r w:rsidRPr="0065522E">
        <w:rPr>
          <w:rFonts w:cstheme="minorHAnsi"/>
          <w:bCs/>
          <w:lang w:val="bg-BG"/>
        </w:rPr>
        <w:t xml:space="preserve">, което бе подложено на гласуване. Бе проведено гласуване и с </w:t>
      </w:r>
      <w:r w:rsidR="00160585" w:rsidRPr="0065522E">
        <w:rPr>
          <w:rFonts w:cstheme="minorHAnsi"/>
          <w:bCs/>
          <w:lang w:val="bg-BG"/>
        </w:rPr>
        <w:t>9</w:t>
      </w:r>
      <w:r w:rsidR="007114B1" w:rsidRPr="0065522E">
        <w:rPr>
          <w:rFonts w:cstheme="minorHAnsi"/>
          <w:bCs/>
          <w:lang w:val="bg-BG"/>
        </w:rPr>
        <w:t xml:space="preserve"> гласа „За” (</w:t>
      </w:r>
      <w:r w:rsidR="00160585" w:rsidRPr="0065522E">
        <w:rPr>
          <w:rFonts w:cstheme="minorHAnsi"/>
          <w:lang w:val="bg-BG"/>
        </w:rPr>
        <w:t xml:space="preserve">Росица Дилянова Димитрова; Фатме Юсеинова Моллова; Евгения Асенова Иванова; Петко Георгиев Петков; Стойо Иванов Ковачев; Даниела Минкова Цанова; Клара Сашева </w:t>
      </w:r>
      <w:proofErr w:type="spellStart"/>
      <w:r w:rsidR="00160585" w:rsidRPr="0065522E">
        <w:rPr>
          <w:rFonts w:cstheme="minorHAnsi"/>
          <w:lang w:val="bg-BG"/>
        </w:rPr>
        <w:t>Баросова</w:t>
      </w:r>
      <w:proofErr w:type="spellEnd"/>
      <w:r w:rsidR="00160585" w:rsidRPr="0065522E">
        <w:rPr>
          <w:rFonts w:cstheme="minorHAnsi"/>
          <w:lang w:val="bg-BG"/>
        </w:rPr>
        <w:t xml:space="preserve">; Павлина Мирчева Вълова; Севдие </w:t>
      </w:r>
      <w:proofErr w:type="spellStart"/>
      <w:r w:rsidR="00160585" w:rsidRPr="0065522E">
        <w:rPr>
          <w:rFonts w:cstheme="minorHAnsi"/>
          <w:lang w:val="bg-BG"/>
        </w:rPr>
        <w:t>Шефкат</w:t>
      </w:r>
      <w:proofErr w:type="spellEnd"/>
      <w:r w:rsidR="00160585" w:rsidRPr="0065522E">
        <w:rPr>
          <w:rFonts w:cstheme="minorHAnsi"/>
          <w:lang w:val="bg-BG"/>
        </w:rPr>
        <w:t xml:space="preserve"> </w:t>
      </w:r>
      <w:proofErr w:type="spellStart"/>
      <w:r w:rsidR="00160585" w:rsidRPr="0065522E">
        <w:rPr>
          <w:rFonts w:cstheme="minorHAnsi"/>
          <w:lang w:val="bg-BG"/>
        </w:rPr>
        <w:t>Кулаалиева</w:t>
      </w:r>
      <w:proofErr w:type="spellEnd"/>
      <w:r w:rsidR="007114B1" w:rsidRPr="0065522E">
        <w:rPr>
          <w:rFonts w:cstheme="minorHAnsi"/>
          <w:bCs/>
          <w:lang w:val="bg-BG"/>
        </w:rPr>
        <w:t xml:space="preserve">) </w:t>
      </w:r>
      <w:r w:rsidRPr="0065522E">
        <w:rPr>
          <w:rFonts w:cstheme="minorHAnsi"/>
          <w:lang w:val="bg-BG"/>
        </w:rPr>
        <w:t>и 0 „Против”,</w:t>
      </w:r>
      <w:r w:rsidR="00FE0C17" w:rsidRPr="0065522E">
        <w:rPr>
          <w:rFonts w:cstheme="minorHAnsi"/>
          <w:lang w:val="bg-BG"/>
        </w:rPr>
        <w:t xml:space="preserve"> </w:t>
      </w:r>
      <w:r w:rsidR="00865A89" w:rsidRPr="0065522E">
        <w:rPr>
          <w:rFonts w:ascii="Times New Roman" w:hAnsi="Times New Roman" w:cs="Times New Roman"/>
          <w:lang w:val="bg-BG"/>
        </w:rPr>
        <w:t xml:space="preserve">на основание чл. </w:t>
      </w:r>
      <w:r w:rsidR="00160585" w:rsidRPr="0065522E">
        <w:rPr>
          <w:rFonts w:ascii="Times New Roman" w:eastAsia="Times New Roman" w:hAnsi="Times New Roman" w:cs="Times New Roman"/>
          <w:lang w:val="bg-BG"/>
        </w:rPr>
        <w:t xml:space="preserve">72, ал. 1, т. 1 </w:t>
      </w:r>
      <w:r w:rsidR="00865A89" w:rsidRPr="0065522E">
        <w:rPr>
          <w:rFonts w:ascii="Times New Roman" w:hAnsi="Times New Roman" w:cs="Times New Roman"/>
          <w:lang w:val="bg-BG"/>
        </w:rPr>
        <w:t>от Изборния кодекс, Районна избирателна комисия Ловеч</w:t>
      </w:r>
      <w:r w:rsidR="00865A89" w:rsidRPr="0065522E">
        <w:rPr>
          <w:rFonts w:cstheme="minorHAnsi"/>
          <w:b/>
          <w:bCs/>
          <w:lang w:val="bg-BG"/>
        </w:rPr>
        <w:t xml:space="preserve"> ,</w:t>
      </w:r>
    </w:p>
    <w:p w:rsidR="0097008D" w:rsidRPr="0065522E" w:rsidRDefault="006207E5" w:rsidP="00865A89">
      <w:pPr>
        <w:autoSpaceDE w:val="0"/>
        <w:autoSpaceDN w:val="0"/>
        <w:adjustRightInd w:val="0"/>
        <w:spacing w:before="120" w:after="120" w:line="276" w:lineRule="auto"/>
        <w:ind w:firstLine="709"/>
        <w:jc w:val="center"/>
        <w:rPr>
          <w:rFonts w:cstheme="minorHAnsi"/>
          <w:b/>
          <w:bCs/>
          <w:lang w:val="bg-BG"/>
        </w:rPr>
      </w:pPr>
      <w:r w:rsidRPr="0065522E">
        <w:rPr>
          <w:rFonts w:cstheme="minorHAnsi"/>
          <w:b/>
          <w:bCs/>
          <w:lang w:val="bg-BG"/>
        </w:rPr>
        <w:t>Р Е Ш И</w:t>
      </w:r>
      <w:r w:rsidR="0097008D" w:rsidRPr="0065522E">
        <w:rPr>
          <w:rFonts w:cstheme="minorHAnsi"/>
          <w:b/>
          <w:bCs/>
          <w:lang w:val="bg-BG"/>
        </w:rPr>
        <w:t>:</w:t>
      </w:r>
    </w:p>
    <w:p w:rsidR="00E839FB" w:rsidRPr="0065522E" w:rsidRDefault="00E839FB" w:rsidP="00E839FB">
      <w:pPr>
        <w:pStyle w:val="NormalWeb"/>
        <w:shd w:val="clear" w:color="auto" w:fill="FFFFFF"/>
        <w:spacing w:before="0" w:beforeAutospacing="0" w:after="120" w:afterAutospacing="0" w:line="276" w:lineRule="auto"/>
        <w:ind w:firstLine="720"/>
        <w:jc w:val="both"/>
      </w:pPr>
      <w:r w:rsidRPr="0065522E">
        <w:t>ОСТАВЯ БЕЗ РАЗГЛЕЖДАНЕ като недопустимо искане до Председателя на РИК 11 – Ловеч с вх. № 286/12.06.2024 г. от Венцислав Атанасов Ангелов, председател на ПП НАРОДНА ПАРТИЯ ИСТИНАТА И САМО ИСТИНАТА.</w:t>
      </w:r>
    </w:p>
    <w:p w:rsidR="008D23FB" w:rsidRPr="0065522E" w:rsidRDefault="00E839FB" w:rsidP="00E839FB">
      <w:pPr>
        <w:spacing w:before="100" w:beforeAutospacing="1" w:after="100" w:afterAutospacing="1" w:line="276" w:lineRule="auto"/>
        <w:ind w:firstLine="720"/>
        <w:jc w:val="both"/>
        <w:rPr>
          <w:rFonts w:ascii="Times New Roman" w:hAnsi="Times New Roman" w:cs="Times New Roman"/>
          <w:lang w:val="bg-BG"/>
        </w:rPr>
      </w:pPr>
      <w:r w:rsidRPr="0065522E">
        <w:rPr>
          <w:lang w:val="bg-BG"/>
        </w:rPr>
        <w:t>Настоящото</w:t>
      </w:r>
      <w:r w:rsidRPr="0065522E">
        <w:rPr>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r w:rsidR="00865A89" w:rsidRPr="0065522E">
        <w:rPr>
          <w:rFonts w:ascii="Times New Roman" w:eastAsia="Times New Roman" w:hAnsi="Times New Roman" w:cs="Times New Roman"/>
          <w:lang w:val="bg-BG" w:eastAsia="bg-BG"/>
        </w:rPr>
        <w:t xml:space="preserve">. </w:t>
      </w:r>
    </w:p>
    <w:p w:rsidR="0031705D" w:rsidRPr="0065522E" w:rsidRDefault="00453643" w:rsidP="00C50E4F">
      <w:pPr>
        <w:autoSpaceDE w:val="0"/>
        <w:autoSpaceDN w:val="0"/>
        <w:adjustRightInd w:val="0"/>
        <w:spacing w:after="120" w:line="276" w:lineRule="auto"/>
        <w:ind w:firstLine="709"/>
        <w:rPr>
          <w:rFonts w:cstheme="minorHAnsi"/>
          <w:b/>
          <w:bCs/>
          <w:u w:val="single"/>
          <w:lang w:val="bg-BG"/>
        </w:rPr>
      </w:pPr>
      <w:r w:rsidRPr="0065522E">
        <w:rPr>
          <w:rFonts w:cstheme="minorHAnsi"/>
          <w:b/>
          <w:bCs/>
          <w:u w:val="single"/>
          <w:lang w:val="bg-BG"/>
        </w:rPr>
        <w:t xml:space="preserve">Точка </w:t>
      </w:r>
      <w:r w:rsidR="00865A89" w:rsidRPr="0065522E">
        <w:rPr>
          <w:rFonts w:cstheme="minorHAnsi"/>
          <w:b/>
          <w:bCs/>
          <w:u w:val="single"/>
          <w:lang w:val="bg-BG"/>
        </w:rPr>
        <w:t>втора</w:t>
      </w:r>
      <w:r w:rsidR="0031705D" w:rsidRPr="0065522E">
        <w:rPr>
          <w:rFonts w:cstheme="minorHAnsi"/>
          <w:b/>
          <w:bCs/>
          <w:u w:val="single"/>
          <w:lang w:val="bg-BG"/>
        </w:rPr>
        <w:t>:</w:t>
      </w:r>
    </w:p>
    <w:p w:rsidR="0065522E" w:rsidRPr="00805BE7" w:rsidRDefault="0065522E" w:rsidP="0065522E">
      <w:pPr>
        <w:spacing w:line="276" w:lineRule="auto"/>
        <w:ind w:firstLine="720"/>
        <w:jc w:val="both"/>
        <w:rPr>
          <w:rFonts w:ascii="Times New Roman" w:eastAsia="Times New Roman" w:hAnsi="Times New Roman" w:cs="Times New Roman"/>
          <w:lang w:val="bg-BG"/>
        </w:rPr>
      </w:pPr>
      <w:r w:rsidRPr="0065522E">
        <w:rPr>
          <w:rFonts w:ascii="Times New Roman" w:eastAsia="Times New Roman" w:hAnsi="Times New Roman" w:cs="Times New Roman"/>
          <w:lang w:val="bg-BG"/>
        </w:rPr>
        <w:t xml:space="preserve">В Районна избирателна комисия Ловеч на адреса на електронната поща – rik11@cik.bg е постъпил Сигнал от сдружение „ГИСДИ” чрез Здравка Пейчева </w:t>
      </w:r>
      <w:proofErr w:type="spellStart"/>
      <w:r w:rsidRPr="0065522E">
        <w:rPr>
          <w:rFonts w:ascii="Times New Roman" w:eastAsia="Times New Roman" w:hAnsi="Times New Roman" w:cs="Times New Roman"/>
          <w:lang w:val="bg-BG"/>
        </w:rPr>
        <w:t>Боровска</w:t>
      </w:r>
      <w:proofErr w:type="spellEnd"/>
      <w:r w:rsidRPr="0065522E">
        <w:rPr>
          <w:rFonts w:ascii="Times New Roman" w:eastAsia="Times New Roman" w:hAnsi="Times New Roman" w:cs="Times New Roman"/>
          <w:lang w:val="bg-BG"/>
        </w:rPr>
        <w:t xml:space="preserve"> – регистрирана като наблюдател с Решение № 3317-ЕП/НС от 17 май 2024 г. на Централна избирателна комисия. Сигналът е заведен с вх. № </w:t>
      </w:r>
      <w:r w:rsidRPr="00805BE7">
        <w:rPr>
          <w:rFonts w:ascii="Times New Roman" w:eastAsia="Times New Roman" w:hAnsi="Times New Roman" w:cs="Times New Roman"/>
        </w:rPr>
        <w:t>287-</w:t>
      </w:r>
      <w:r w:rsidRPr="00805BE7">
        <w:rPr>
          <w:rFonts w:ascii="Times New Roman" w:eastAsia="Times New Roman" w:hAnsi="Times New Roman" w:cs="Times New Roman"/>
          <w:lang w:val="bg-BG"/>
        </w:rPr>
        <w:t>ЕП/НС/16.06.2024 г., в 09:00 часа в регистъра на Районна избирателна комисия Ловеч.</w:t>
      </w:r>
    </w:p>
    <w:p w:rsidR="0065522E" w:rsidRPr="008746F3" w:rsidRDefault="0065522E" w:rsidP="0065522E">
      <w:pPr>
        <w:spacing w:line="276" w:lineRule="auto"/>
        <w:ind w:firstLine="720"/>
        <w:jc w:val="both"/>
      </w:pPr>
      <w:r w:rsidRPr="008746F3">
        <w:rPr>
          <w:rFonts w:ascii="Times New Roman" w:eastAsia="Times New Roman" w:hAnsi="Times New Roman" w:cs="Times New Roman"/>
          <w:lang w:val="bg-BG"/>
        </w:rPr>
        <w:t xml:space="preserve">Подателят на сигнала сочи, че при проверка на изборните резултати, публикувани на страницата на Централната избирателна комисия е установила, че на сканирания протокол № 1110144 НС-ХМ на секция 113400059 на страница 7 в частта преброяване на гласовете от </w:t>
      </w:r>
      <w:r w:rsidRPr="008746F3">
        <w:rPr>
          <w:rFonts w:ascii="Times New Roman" w:eastAsia="Times New Roman" w:hAnsi="Times New Roman" w:cs="Times New Roman"/>
          <w:lang w:val="bg-BG"/>
        </w:rPr>
        <w:lastRenderedPageBreak/>
        <w:t>бюлетините от машинно гласуване за ПП МЕЧ са отчетени повече гласове от тези, отразени на флаш паметта, както и на публикувания на страницата на ЦИК видеозапис от преброяването се диктуват по-малко гласове.</w:t>
      </w:r>
      <w:r w:rsidRPr="008746F3">
        <w:t xml:space="preserve"> </w:t>
      </w:r>
    </w:p>
    <w:p w:rsidR="0065522E" w:rsidRPr="0065522E" w:rsidRDefault="0065522E" w:rsidP="0065522E">
      <w:pPr>
        <w:autoSpaceDE w:val="0"/>
        <w:autoSpaceDN w:val="0"/>
        <w:adjustRightInd w:val="0"/>
        <w:spacing w:after="120" w:line="276" w:lineRule="auto"/>
        <w:ind w:firstLine="709"/>
        <w:jc w:val="both"/>
        <w:rPr>
          <w:rFonts w:ascii="Times New Roman" w:eastAsia="Times New Roman" w:hAnsi="Times New Roman" w:cs="Times New Roman"/>
          <w:lang w:val="bg-BG"/>
        </w:rPr>
      </w:pPr>
      <w:r w:rsidRPr="008746F3">
        <w:rPr>
          <w:rFonts w:ascii="Times New Roman" w:eastAsia="Times New Roman" w:hAnsi="Times New Roman" w:cs="Times New Roman"/>
          <w:lang w:val="bg-BG"/>
        </w:rPr>
        <w:t xml:space="preserve">Съгласно Изборния кодекс секционната избирателна комисия установява резултатите от гласуването с хартиени бюлетини и от машинното гласуване и съставя удостоверителни документи – протоколи. Протоколите, финалният отчет и флаш паметите от машините  се приемат след приключването на изборния ден от Районните избирателни комисии, които след това предават първият (бял) екземпляр на протоколите, флаш паметите и финалният отчет от СУЕМГ се предават в Централната избирателна </w:t>
      </w:r>
      <w:proofErr w:type="spellStart"/>
      <w:r w:rsidRPr="008746F3">
        <w:rPr>
          <w:rFonts w:ascii="Times New Roman" w:eastAsia="Times New Roman" w:hAnsi="Times New Roman" w:cs="Times New Roman"/>
          <w:lang w:val="bg-BG"/>
        </w:rPr>
        <w:t>комсия</w:t>
      </w:r>
      <w:proofErr w:type="spellEnd"/>
      <w:r w:rsidRPr="008746F3">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Районна избирателна комисия Ловеч е предала описаните в </w:t>
      </w:r>
      <w:r w:rsidRPr="008746F3">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Решение №3433-ЕП/НС от 6 юни 2024 г. на Централната избирателна комисия на </w:t>
      </w:r>
      <w:r w:rsidRPr="008746F3">
        <w:rPr>
          <w:rFonts w:ascii="Times New Roman" w:eastAsia="Times New Roman" w:hAnsi="Times New Roman" w:cs="Times New Roman"/>
          <w:lang w:val="bg-BG"/>
        </w:rPr>
        <w:t>10.0</w:t>
      </w:r>
      <w:r>
        <w:rPr>
          <w:rFonts w:ascii="Times New Roman" w:eastAsia="Times New Roman" w:hAnsi="Times New Roman" w:cs="Times New Roman"/>
          <w:lang w:val="bg-BG"/>
        </w:rPr>
        <w:t xml:space="preserve">6.2024 г., като в това число са </w:t>
      </w:r>
      <w:r w:rsidRPr="00581D05">
        <w:rPr>
          <w:rFonts w:ascii="Times New Roman" w:eastAsia="Times New Roman" w:hAnsi="Times New Roman" w:cs="Times New Roman"/>
          <w:lang w:val="bg-BG"/>
        </w:rPr>
        <w:t>първият (бял) екземпляр на протоколите</w:t>
      </w:r>
      <w:r>
        <w:rPr>
          <w:rFonts w:ascii="Times New Roman" w:eastAsia="Times New Roman" w:hAnsi="Times New Roman" w:cs="Times New Roman"/>
          <w:lang w:val="bg-BG"/>
        </w:rPr>
        <w:t xml:space="preserve"> на СИК</w:t>
      </w:r>
      <w:r w:rsidRPr="00581D05">
        <w:rPr>
          <w:rFonts w:ascii="Times New Roman" w:eastAsia="Times New Roman" w:hAnsi="Times New Roman" w:cs="Times New Roman"/>
          <w:lang w:val="bg-BG"/>
        </w:rPr>
        <w:t>, флаш паметите и финалният отчет от СУЕМГ</w:t>
      </w:r>
      <w:r w:rsidRPr="00AD586E">
        <w:t xml:space="preserve"> </w:t>
      </w:r>
      <w:r w:rsidRPr="00AD586E">
        <w:rPr>
          <w:rFonts w:ascii="Times New Roman" w:eastAsia="Times New Roman" w:hAnsi="Times New Roman" w:cs="Times New Roman"/>
          <w:lang w:val="bg-BG"/>
        </w:rPr>
        <w:t>в изборен район Единадесети</w:t>
      </w:r>
      <w:r>
        <w:rPr>
          <w:rFonts w:ascii="Times New Roman" w:eastAsia="Times New Roman" w:hAnsi="Times New Roman" w:cs="Times New Roman"/>
          <w:lang w:val="bg-BG"/>
        </w:rPr>
        <w:t xml:space="preserve">. С Решение </w:t>
      </w:r>
      <w:r w:rsidRPr="0022488C">
        <w:rPr>
          <w:rFonts w:ascii="Times New Roman" w:eastAsia="Times New Roman" w:hAnsi="Times New Roman" w:cs="Times New Roman"/>
          <w:lang w:val="bg-BG"/>
        </w:rPr>
        <w:t>№34</w:t>
      </w:r>
      <w:r>
        <w:rPr>
          <w:rFonts w:ascii="Times New Roman" w:eastAsia="Times New Roman" w:hAnsi="Times New Roman" w:cs="Times New Roman"/>
          <w:lang w:val="bg-BG"/>
        </w:rPr>
        <w:t>68</w:t>
      </w:r>
      <w:r w:rsidRPr="0022488C">
        <w:rPr>
          <w:rFonts w:ascii="Times New Roman" w:eastAsia="Times New Roman" w:hAnsi="Times New Roman" w:cs="Times New Roman"/>
          <w:lang w:val="bg-BG"/>
        </w:rPr>
        <w:t xml:space="preserve">-НС от </w:t>
      </w:r>
      <w:r>
        <w:rPr>
          <w:rFonts w:ascii="Times New Roman" w:eastAsia="Times New Roman" w:hAnsi="Times New Roman" w:cs="Times New Roman"/>
          <w:lang w:val="bg-BG"/>
        </w:rPr>
        <w:t>13</w:t>
      </w:r>
      <w:r w:rsidRPr="0022488C">
        <w:rPr>
          <w:rFonts w:ascii="Times New Roman" w:eastAsia="Times New Roman" w:hAnsi="Times New Roman" w:cs="Times New Roman"/>
          <w:lang w:val="bg-BG"/>
        </w:rPr>
        <w:t xml:space="preserve"> юни 2024 г. на Централната избирателна комисия</w:t>
      </w:r>
      <w:r>
        <w:rPr>
          <w:rFonts w:ascii="Times New Roman" w:eastAsia="Times New Roman" w:hAnsi="Times New Roman" w:cs="Times New Roman"/>
          <w:lang w:val="bg-BG"/>
        </w:rPr>
        <w:t xml:space="preserve"> са </w:t>
      </w:r>
      <w:r w:rsidRPr="0022488C">
        <w:rPr>
          <w:rFonts w:ascii="Times New Roman" w:eastAsia="Times New Roman" w:hAnsi="Times New Roman" w:cs="Times New Roman"/>
          <w:lang w:val="bg-BG"/>
        </w:rPr>
        <w:t>обяве</w:t>
      </w:r>
      <w:r>
        <w:rPr>
          <w:rFonts w:ascii="Times New Roman" w:eastAsia="Times New Roman" w:hAnsi="Times New Roman" w:cs="Times New Roman"/>
          <w:lang w:val="bg-BG"/>
        </w:rPr>
        <w:t>ни</w:t>
      </w:r>
      <w:r w:rsidRPr="0022488C">
        <w:rPr>
          <w:rFonts w:ascii="Times New Roman" w:eastAsia="Times New Roman" w:hAnsi="Times New Roman" w:cs="Times New Roman"/>
          <w:lang w:val="bg-BG"/>
        </w:rPr>
        <w:t xml:space="preserve"> резултатите от гласуването и разпределението на мандатите в Петдесетото Народно събрание</w:t>
      </w:r>
      <w:r>
        <w:rPr>
          <w:rFonts w:ascii="Times New Roman" w:eastAsia="Times New Roman" w:hAnsi="Times New Roman" w:cs="Times New Roman"/>
          <w:lang w:val="bg-BG"/>
        </w:rPr>
        <w:t>.</w:t>
      </w:r>
    </w:p>
    <w:p w:rsidR="0065522E" w:rsidRPr="00E839FB" w:rsidRDefault="0065522E" w:rsidP="0065522E">
      <w:pPr>
        <w:autoSpaceDE w:val="0"/>
        <w:autoSpaceDN w:val="0"/>
        <w:adjustRightInd w:val="0"/>
        <w:spacing w:before="120" w:after="120" w:line="276" w:lineRule="auto"/>
        <w:ind w:firstLine="709"/>
        <w:jc w:val="both"/>
        <w:rPr>
          <w:rFonts w:cstheme="minorHAnsi"/>
          <w:b/>
          <w:bCs/>
          <w:lang w:val="bg-BG"/>
        </w:rPr>
      </w:pPr>
      <w:r w:rsidRPr="0065522E">
        <w:rPr>
          <w:rFonts w:cstheme="minorHAnsi"/>
          <w:bCs/>
          <w:lang w:val="bg-BG"/>
        </w:rPr>
        <w:t>Председателят предложи проект на решение, което бе подложено на гласуване. Бе проведено гласуване и с 9 гласа „За” (</w:t>
      </w:r>
      <w:r w:rsidRPr="0065522E">
        <w:rPr>
          <w:rFonts w:cstheme="minorHAnsi"/>
          <w:lang w:val="bg-BG"/>
        </w:rPr>
        <w:t xml:space="preserve">Росица Дилянова Димитрова; Фатме Юсеинова Моллова; Евгения Асенова Иванова; Петко Георгиев Петков; Стойо Иванов Ковачев; Даниела Минкова Цанова; Клара Сашева </w:t>
      </w:r>
      <w:proofErr w:type="spellStart"/>
      <w:r w:rsidRPr="0065522E">
        <w:rPr>
          <w:rFonts w:cstheme="minorHAnsi"/>
          <w:lang w:val="bg-BG"/>
        </w:rPr>
        <w:t>Баросова</w:t>
      </w:r>
      <w:proofErr w:type="spellEnd"/>
      <w:r w:rsidRPr="0065522E">
        <w:rPr>
          <w:rFonts w:cstheme="minorHAnsi"/>
          <w:lang w:val="bg-BG"/>
        </w:rPr>
        <w:t xml:space="preserve">; Павлина </w:t>
      </w:r>
      <w:r w:rsidRPr="00160585">
        <w:rPr>
          <w:rFonts w:cstheme="minorHAnsi"/>
          <w:lang w:val="bg-BG"/>
        </w:rPr>
        <w:t xml:space="preserve">Мирчева Вълова; Севдие </w:t>
      </w:r>
      <w:proofErr w:type="spellStart"/>
      <w:r w:rsidRPr="00160585">
        <w:rPr>
          <w:rFonts w:cstheme="minorHAnsi"/>
          <w:lang w:val="bg-BG"/>
        </w:rPr>
        <w:t>Шефкат</w:t>
      </w:r>
      <w:proofErr w:type="spellEnd"/>
      <w:r w:rsidRPr="00160585">
        <w:rPr>
          <w:rFonts w:cstheme="minorHAnsi"/>
          <w:lang w:val="bg-BG"/>
        </w:rPr>
        <w:t xml:space="preserve"> </w:t>
      </w:r>
      <w:proofErr w:type="spellStart"/>
      <w:r w:rsidRPr="00160585">
        <w:rPr>
          <w:rFonts w:cstheme="minorHAnsi"/>
          <w:lang w:val="bg-BG"/>
        </w:rPr>
        <w:t>Кулаалиева</w:t>
      </w:r>
      <w:proofErr w:type="spellEnd"/>
      <w:r w:rsidRPr="00160585">
        <w:rPr>
          <w:rFonts w:cstheme="minorHAnsi"/>
          <w:bCs/>
          <w:lang w:val="bg-BG"/>
        </w:rPr>
        <w:t xml:space="preserve">) </w:t>
      </w:r>
      <w:r w:rsidRPr="00160585">
        <w:rPr>
          <w:rFonts w:cstheme="minorHAnsi"/>
          <w:lang w:val="bg-BG"/>
        </w:rPr>
        <w:t>и 0 „Против”,</w:t>
      </w:r>
      <w:r>
        <w:rPr>
          <w:rFonts w:cstheme="minorHAnsi"/>
          <w:lang w:val="bg-BG"/>
        </w:rPr>
        <w:t xml:space="preserve"> </w:t>
      </w:r>
      <w:r w:rsidRPr="00160585">
        <w:rPr>
          <w:rFonts w:ascii="Times New Roman" w:hAnsi="Times New Roman" w:cs="Times New Roman"/>
          <w:lang w:val="bg-BG"/>
        </w:rPr>
        <w:t xml:space="preserve">на основание чл. </w:t>
      </w:r>
      <w:r w:rsidRPr="00160585">
        <w:rPr>
          <w:rFonts w:ascii="Times New Roman" w:eastAsia="Times New Roman" w:hAnsi="Times New Roman" w:cs="Times New Roman"/>
          <w:lang w:val="bg-BG"/>
        </w:rPr>
        <w:t xml:space="preserve">72, ал. 1, т. 1 </w:t>
      </w:r>
      <w:r w:rsidRPr="00160585">
        <w:rPr>
          <w:rFonts w:ascii="Times New Roman" w:hAnsi="Times New Roman" w:cs="Times New Roman"/>
          <w:lang w:val="bg-BG"/>
        </w:rPr>
        <w:t>от Изборния кодекс, Районна избирателна комисия Ловеч</w:t>
      </w:r>
      <w:r w:rsidRPr="00160585">
        <w:rPr>
          <w:rFonts w:cstheme="minorHAnsi"/>
          <w:b/>
          <w:bCs/>
          <w:lang w:val="bg-BG"/>
        </w:rPr>
        <w:t xml:space="preserve"> ,</w:t>
      </w:r>
    </w:p>
    <w:p w:rsidR="0065522E" w:rsidRPr="00E839FB" w:rsidRDefault="0065522E" w:rsidP="0065522E">
      <w:pPr>
        <w:autoSpaceDE w:val="0"/>
        <w:autoSpaceDN w:val="0"/>
        <w:adjustRightInd w:val="0"/>
        <w:spacing w:before="120" w:after="120" w:line="276" w:lineRule="auto"/>
        <w:ind w:firstLine="709"/>
        <w:jc w:val="center"/>
        <w:rPr>
          <w:rFonts w:cstheme="minorHAnsi"/>
          <w:b/>
          <w:bCs/>
          <w:lang w:val="bg-BG"/>
        </w:rPr>
      </w:pPr>
      <w:r w:rsidRPr="00E839FB">
        <w:rPr>
          <w:rFonts w:cstheme="minorHAnsi"/>
          <w:b/>
          <w:bCs/>
          <w:lang w:val="bg-BG"/>
        </w:rPr>
        <w:t>Р Е Ш И:</w:t>
      </w:r>
    </w:p>
    <w:p w:rsidR="0065522E" w:rsidRDefault="0065522E" w:rsidP="0065522E">
      <w:pPr>
        <w:pStyle w:val="NormalWeb"/>
        <w:shd w:val="clear" w:color="auto" w:fill="FFFFFF"/>
        <w:spacing w:before="0" w:beforeAutospacing="0" w:after="120" w:afterAutospacing="0" w:line="276" w:lineRule="auto"/>
        <w:ind w:firstLine="720"/>
        <w:jc w:val="both"/>
      </w:pPr>
      <w:r>
        <w:t>Препраща по компетентност на Районна прокуратура Ловеч – Териториално отделение Троян изпратения</w:t>
      </w:r>
      <w:r w:rsidRPr="00254240">
        <w:t xml:space="preserve"> Сигнал от сдружение „ГИСДИ” чрез Здравка Пейчева </w:t>
      </w:r>
      <w:proofErr w:type="spellStart"/>
      <w:r w:rsidRPr="00254240">
        <w:t>Боровска</w:t>
      </w:r>
      <w:proofErr w:type="spellEnd"/>
      <w:r w:rsidRPr="00254240">
        <w:t xml:space="preserve"> - регистриран наблюдател</w:t>
      </w:r>
      <w:r>
        <w:t>.</w:t>
      </w:r>
    </w:p>
    <w:p w:rsidR="0065522E" w:rsidRPr="00E839FB" w:rsidRDefault="0065522E" w:rsidP="0065522E">
      <w:pPr>
        <w:spacing w:before="100" w:beforeAutospacing="1" w:after="100" w:afterAutospacing="1" w:line="276" w:lineRule="auto"/>
        <w:ind w:firstLine="720"/>
        <w:jc w:val="both"/>
        <w:rPr>
          <w:rFonts w:ascii="Times New Roman" w:hAnsi="Times New Roman" w:cs="Times New Roman"/>
          <w:lang w:val="bg-BG"/>
        </w:rPr>
      </w:pPr>
      <w:r w:rsidRPr="00C8134F">
        <w:rPr>
          <w:lang w:val="bg-BG"/>
        </w:rPr>
        <w:t>Настоящото</w:t>
      </w:r>
      <w:r w:rsidRPr="00C8134F">
        <w:rPr>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r w:rsidRPr="00E839FB">
        <w:rPr>
          <w:rFonts w:ascii="Times New Roman" w:eastAsia="Times New Roman" w:hAnsi="Times New Roman" w:cs="Times New Roman"/>
          <w:lang w:val="bg-BG" w:eastAsia="bg-BG"/>
        </w:rPr>
        <w:t xml:space="preserve">. </w:t>
      </w:r>
    </w:p>
    <w:p w:rsidR="0065522E" w:rsidRPr="0065522E" w:rsidRDefault="0065522E" w:rsidP="0065522E">
      <w:pPr>
        <w:autoSpaceDE w:val="0"/>
        <w:autoSpaceDN w:val="0"/>
        <w:adjustRightInd w:val="0"/>
        <w:spacing w:after="120" w:line="276" w:lineRule="auto"/>
        <w:ind w:firstLine="709"/>
        <w:jc w:val="both"/>
        <w:rPr>
          <w:rFonts w:cstheme="minorHAnsi"/>
          <w:b/>
          <w:bCs/>
          <w:u w:val="single"/>
          <w:lang w:val="bg-BG"/>
        </w:rPr>
      </w:pPr>
    </w:p>
    <w:p w:rsidR="0065522E" w:rsidRPr="0065522E" w:rsidRDefault="0065522E" w:rsidP="00C50E4F">
      <w:pPr>
        <w:autoSpaceDE w:val="0"/>
        <w:autoSpaceDN w:val="0"/>
        <w:adjustRightInd w:val="0"/>
        <w:spacing w:after="120" w:line="276" w:lineRule="auto"/>
        <w:ind w:firstLine="709"/>
        <w:rPr>
          <w:rFonts w:cstheme="minorHAnsi"/>
          <w:b/>
          <w:bCs/>
          <w:u w:val="single"/>
          <w:lang w:val="bg-BG"/>
        </w:rPr>
      </w:pPr>
      <w:r w:rsidRPr="0065522E">
        <w:rPr>
          <w:rFonts w:cstheme="minorHAnsi"/>
          <w:b/>
          <w:bCs/>
          <w:u w:val="single"/>
          <w:lang w:val="bg-BG"/>
        </w:rPr>
        <w:t>Точка трета:</w:t>
      </w:r>
    </w:p>
    <w:p w:rsidR="00A85E4B" w:rsidRPr="0065522E" w:rsidRDefault="00A85E4B" w:rsidP="00C50E4F">
      <w:pPr>
        <w:autoSpaceDE w:val="0"/>
        <w:autoSpaceDN w:val="0"/>
        <w:adjustRightInd w:val="0"/>
        <w:spacing w:after="120" w:line="276" w:lineRule="auto"/>
        <w:ind w:firstLine="706"/>
        <w:jc w:val="both"/>
        <w:rPr>
          <w:rFonts w:eastAsia="Times New Roman" w:cstheme="minorHAnsi"/>
          <w:lang w:val="bg-BG" w:eastAsia="bg-BG"/>
        </w:rPr>
      </w:pPr>
      <w:r w:rsidRPr="0065522E">
        <w:rPr>
          <w:rFonts w:eastAsia="Times New Roman" w:cstheme="minorHAnsi"/>
          <w:lang w:val="bg-BG" w:eastAsia="bg-BG"/>
        </w:rPr>
        <w:t>Нямаше предложения.</w:t>
      </w:r>
    </w:p>
    <w:p w:rsidR="00AF4F3F" w:rsidRPr="0065522E" w:rsidRDefault="00AF4F3F" w:rsidP="00C50E4F">
      <w:pPr>
        <w:autoSpaceDE w:val="0"/>
        <w:autoSpaceDN w:val="0"/>
        <w:adjustRightInd w:val="0"/>
        <w:spacing w:line="276" w:lineRule="auto"/>
        <w:jc w:val="both"/>
        <w:rPr>
          <w:rFonts w:cstheme="minorHAnsi"/>
          <w:lang w:val="bg-BG"/>
        </w:rPr>
      </w:pPr>
    </w:p>
    <w:p w:rsidR="00AF4F3F" w:rsidRPr="0065522E" w:rsidRDefault="00AF4F3F" w:rsidP="00C50E4F">
      <w:pPr>
        <w:autoSpaceDE w:val="0"/>
        <w:autoSpaceDN w:val="0"/>
        <w:adjustRightInd w:val="0"/>
        <w:spacing w:line="276" w:lineRule="auto"/>
        <w:jc w:val="both"/>
        <w:rPr>
          <w:rFonts w:cstheme="minorHAnsi"/>
          <w:lang w:val="bg-BG"/>
        </w:rPr>
      </w:pPr>
      <w:r w:rsidRPr="0065522E">
        <w:rPr>
          <w:rFonts w:cstheme="minorHAnsi"/>
          <w:lang w:val="bg-BG"/>
        </w:rPr>
        <w:tab/>
        <w:t>Поради изчерпване на дневния</w:t>
      </w:r>
      <w:r w:rsidR="00537B6E" w:rsidRPr="0065522E">
        <w:rPr>
          <w:rFonts w:cstheme="minorHAnsi"/>
          <w:lang w:val="bg-BG"/>
        </w:rPr>
        <w:t xml:space="preserve"> ред заседанието бе закрито в </w:t>
      </w:r>
      <w:r w:rsidR="008B2640" w:rsidRPr="0065522E">
        <w:rPr>
          <w:rFonts w:cstheme="minorHAnsi"/>
          <w:lang w:val="bg-BG"/>
        </w:rPr>
        <w:t>1</w:t>
      </w:r>
      <w:r w:rsidR="003D2AF9" w:rsidRPr="0065522E">
        <w:rPr>
          <w:rFonts w:cstheme="minorHAnsi"/>
          <w:lang w:val="bg-BG"/>
        </w:rPr>
        <w:t>7</w:t>
      </w:r>
      <w:r w:rsidRPr="0065522E">
        <w:rPr>
          <w:rFonts w:cstheme="minorHAnsi"/>
          <w:lang w:val="bg-BG"/>
        </w:rPr>
        <w:t>:</w:t>
      </w:r>
      <w:r w:rsidR="003D2AF9" w:rsidRPr="0065522E">
        <w:rPr>
          <w:rFonts w:cstheme="minorHAnsi"/>
          <w:lang w:val="bg-BG"/>
        </w:rPr>
        <w:t>4</w:t>
      </w:r>
      <w:r w:rsidR="0065522E" w:rsidRPr="0065522E">
        <w:rPr>
          <w:rFonts w:cstheme="minorHAnsi"/>
          <w:lang w:val="bg-BG"/>
        </w:rPr>
        <w:t>5</w:t>
      </w:r>
      <w:r w:rsidRPr="0065522E">
        <w:rPr>
          <w:rFonts w:cstheme="minorHAnsi"/>
          <w:lang w:val="bg-BG"/>
        </w:rPr>
        <w:t xml:space="preserve"> ч.</w:t>
      </w:r>
    </w:p>
    <w:p w:rsidR="00586751" w:rsidRPr="0065522E" w:rsidRDefault="00586751" w:rsidP="00C50E4F">
      <w:pPr>
        <w:autoSpaceDE w:val="0"/>
        <w:autoSpaceDN w:val="0"/>
        <w:adjustRightInd w:val="0"/>
        <w:spacing w:line="276" w:lineRule="auto"/>
        <w:ind w:firstLine="709"/>
        <w:rPr>
          <w:rFonts w:cstheme="minorHAnsi"/>
          <w:b/>
          <w:bCs/>
          <w:u w:val="single"/>
          <w:lang w:val="bg-BG"/>
        </w:rPr>
      </w:pPr>
    </w:p>
    <w:p w:rsidR="00B72836" w:rsidRPr="0065522E" w:rsidRDefault="00B72836" w:rsidP="00C50E4F">
      <w:pPr>
        <w:spacing w:line="276" w:lineRule="auto"/>
        <w:ind w:left="2832"/>
        <w:rPr>
          <w:rFonts w:cstheme="minorHAnsi"/>
          <w:lang w:val="bg-BG"/>
        </w:rPr>
      </w:pPr>
      <w:r w:rsidRPr="0065522E">
        <w:rPr>
          <w:rFonts w:cstheme="minorHAnsi"/>
          <w:lang w:val="bg-BG"/>
        </w:rPr>
        <w:t>ПРЕДСЕДАТЕЛ:</w:t>
      </w:r>
    </w:p>
    <w:p w:rsidR="00B72836" w:rsidRPr="0065522E" w:rsidRDefault="00B72836" w:rsidP="00C50E4F">
      <w:pPr>
        <w:spacing w:line="276" w:lineRule="auto"/>
        <w:rPr>
          <w:rFonts w:cstheme="minorHAnsi"/>
          <w:lang w:val="bg-BG"/>
        </w:rPr>
      </w:pPr>
      <w:r w:rsidRPr="0065522E">
        <w:rPr>
          <w:rFonts w:cstheme="minorHAnsi"/>
          <w:lang w:val="bg-BG"/>
        </w:rPr>
        <w:tab/>
      </w:r>
      <w:r w:rsidRPr="0065522E">
        <w:rPr>
          <w:rFonts w:cstheme="minorHAnsi"/>
          <w:lang w:val="bg-BG"/>
        </w:rPr>
        <w:tab/>
      </w:r>
      <w:r w:rsidRPr="0065522E">
        <w:rPr>
          <w:rFonts w:cstheme="minorHAnsi"/>
          <w:lang w:val="bg-BG"/>
        </w:rPr>
        <w:tab/>
      </w:r>
      <w:r w:rsidRPr="0065522E">
        <w:rPr>
          <w:rFonts w:cstheme="minorHAnsi"/>
          <w:lang w:val="bg-BG"/>
        </w:rPr>
        <w:tab/>
      </w:r>
      <w:r w:rsidRPr="0065522E">
        <w:rPr>
          <w:rFonts w:cstheme="minorHAnsi"/>
          <w:lang w:val="bg-BG"/>
        </w:rPr>
        <w:tab/>
      </w:r>
      <w:r w:rsidRPr="0065522E">
        <w:rPr>
          <w:rFonts w:cstheme="minorHAnsi"/>
          <w:lang w:val="bg-BG"/>
        </w:rPr>
        <w:tab/>
      </w:r>
      <w:r w:rsidRPr="0065522E">
        <w:rPr>
          <w:rFonts w:cstheme="minorHAnsi"/>
          <w:lang w:val="bg-BG"/>
        </w:rPr>
        <w:tab/>
      </w:r>
      <w:r w:rsidRPr="0065522E">
        <w:rPr>
          <w:rFonts w:cstheme="minorHAnsi"/>
          <w:lang w:val="bg-BG"/>
        </w:rPr>
        <w:tab/>
      </w:r>
      <w:r w:rsidR="0003578D" w:rsidRPr="0065522E">
        <w:rPr>
          <w:rFonts w:cstheme="minorHAnsi"/>
          <w:lang w:val="bg-BG"/>
        </w:rPr>
        <w:t>Росица Димитрова</w:t>
      </w:r>
    </w:p>
    <w:p w:rsidR="00B72836" w:rsidRPr="0065522E" w:rsidRDefault="00B72836" w:rsidP="003D2AF9">
      <w:pPr>
        <w:spacing w:line="276" w:lineRule="auto"/>
        <w:rPr>
          <w:rFonts w:cstheme="minorHAnsi"/>
          <w:lang w:val="bg-BG"/>
        </w:rPr>
      </w:pPr>
      <w:r w:rsidRPr="0065522E">
        <w:rPr>
          <w:rFonts w:cstheme="minorHAnsi"/>
          <w:lang w:val="bg-BG"/>
        </w:rPr>
        <w:tab/>
      </w:r>
      <w:r w:rsidRPr="0065522E">
        <w:rPr>
          <w:rFonts w:cstheme="minorHAnsi"/>
          <w:lang w:val="bg-BG"/>
        </w:rPr>
        <w:tab/>
      </w:r>
      <w:r w:rsidR="003D2AF9" w:rsidRPr="0065522E">
        <w:rPr>
          <w:rFonts w:cstheme="minorHAnsi"/>
          <w:lang w:val="bg-BG"/>
        </w:rPr>
        <w:tab/>
      </w:r>
      <w:r w:rsidR="003D2AF9" w:rsidRPr="0065522E">
        <w:rPr>
          <w:rFonts w:cstheme="minorHAnsi"/>
          <w:lang w:val="bg-BG"/>
        </w:rPr>
        <w:tab/>
      </w:r>
      <w:r w:rsidR="00E839FB" w:rsidRPr="0065522E">
        <w:rPr>
          <w:rFonts w:cstheme="minorHAnsi"/>
          <w:lang w:val="bg-BG"/>
        </w:rPr>
        <w:t>ЗАМ. ПРЕДСЕДАТЕЛ</w:t>
      </w:r>
      <w:r w:rsidRPr="0065522E">
        <w:rPr>
          <w:rFonts w:cstheme="minorHAnsi"/>
          <w:lang w:val="bg-BG"/>
        </w:rPr>
        <w:t>:</w:t>
      </w:r>
    </w:p>
    <w:p w:rsidR="00586751" w:rsidRPr="0065522E" w:rsidRDefault="00B72836" w:rsidP="0093223F">
      <w:pPr>
        <w:spacing w:line="276" w:lineRule="auto"/>
        <w:rPr>
          <w:rFonts w:cstheme="minorHAnsi"/>
          <w:bCs/>
          <w:lang w:val="bg-BG"/>
        </w:rPr>
      </w:pPr>
      <w:r w:rsidRPr="0065522E">
        <w:rPr>
          <w:rFonts w:cstheme="minorHAnsi"/>
          <w:lang w:val="bg-BG"/>
        </w:rPr>
        <w:tab/>
      </w:r>
      <w:r w:rsidRPr="0065522E">
        <w:rPr>
          <w:rFonts w:cstheme="minorHAnsi"/>
          <w:lang w:val="bg-BG"/>
        </w:rPr>
        <w:tab/>
      </w:r>
      <w:r w:rsidRPr="0065522E">
        <w:rPr>
          <w:rFonts w:cstheme="minorHAnsi"/>
          <w:lang w:val="bg-BG"/>
        </w:rPr>
        <w:tab/>
      </w:r>
      <w:r w:rsidRPr="0065522E">
        <w:rPr>
          <w:rFonts w:cstheme="minorHAnsi"/>
          <w:lang w:val="bg-BG"/>
        </w:rPr>
        <w:tab/>
      </w:r>
      <w:r w:rsidRPr="0065522E">
        <w:rPr>
          <w:rFonts w:cstheme="minorHAnsi"/>
          <w:lang w:val="bg-BG"/>
        </w:rPr>
        <w:tab/>
      </w:r>
      <w:r w:rsidRPr="0065522E">
        <w:rPr>
          <w:rFonts w:cstheme="minorHAnsi"/>
          <w:lang w:val="bg-BG"/>
        </w:rPr>
        <w:tab/>
      </w:r>
      <w:r w:rsidRPr="0065522E">
        <w:rPr>
          <w:rFonts w:cstheme="minorHAnsi"/>
          <w:lang w:val="bg-BG"/>
        </w:rPr>
        <w:tab/>
      </w:r>
      <w:r w:rsidRPr="0065522E">
        <w:rPr>
          <w:rFonts w:cstheme="minorHAnsi"/>
          <w:lang w:val="bg-BG"/>
        </w:rPr>
        <w:tab/>
      </w:r>
      <w:r w:rsidR="00E839FB" w:rsidRPr="0065522E">
        <w:rPr>
          <w:rFonts w:cstheme="minorHAnsi"/>
          <w:lang w:val="bg-BG"/>
        </w:rPr>
        <w:t>Фатме Моллова</w:t>
      </w:r>
    </w:p>
    <w:sectPr w:rsidR="00586751" w:rsidRPr="0065522E">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D25" w:rsidRDefault="00D91D25" w:rsidP="00D3499A">
      <w:r>
        <w:separator/>
      </w:r>
    </w:p>
  </w:endnote>
  <w:endnote w:type="continuationSeparator" w:id="0">
    <w:p w:rsidR="00D91D25" w:rsidRDefault="00D91D25"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D3499A" w:rsidRDefault="00D3499A">
        <w:pPr>
          <w:pStyle w:val="Footer"/>
          <w:jc w:val="right"/>
        </w:pPr>
        <w:r>
          <w:fldChar w:fldCharType="begin"/>
        </w:r>
        <w:r>
          <w:instrText xml:space="preserve"> PAGE   \* MERGEFORMAT </w:instrText>
        </w:r>
        <w:r>
          <w:fldChar w:fldCharType="separate"/>
        </w:r>
        <w:r w:rsidR="0065522E">
          <w:rPr>
            <w:noProof/>
          </w:rPr>
          <w:t>4</w:t>
        </w:r>
        <w:r>
          <w:rPr>
            <w:noProof/>
          </w:rPr>
          <w:fldChar w:fldCharType="end"/>
        </w:r>
      </w:p>
    </w:sdtContent>
  </w:sdt>
  <w:p w:rsidR="00D3499A" w:rsidRDefault="00D3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D25" w:rsidRDefault="00D91D25" w:rsidP="00D3499A">
      <w:r>
        <w:separator/>
      </w:r>
    </w:p>
  </w:footnote>
  <w:footnote w:type="continuationSeparator" w:id="0">
    <w:p w:rsidR="00D91D25" w:rsidRDefault="00D91D25" w:rsidP="00D3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num w:numId="1">
    <w:abstractNumId w:val="3"/>
  </w:num>
  <w:num w:numId="2">
    <w:abstractNumId w:val="1"/>
  </w:num>
  <w:num w:numId="3">
    <w:abstractNumId w:val="6"/>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58"/>
    <w:rsid w:val="0000217A"/>
    <w:rsid w:val="0000244B"/>
    <w:rsid w:val="00003A3E"/>
    <w:rsid w:val="00006037"/>
    <w:rsid w:val="0000702F"/>
    <w:rsid w:val="00011BEE"/>
    <w:rsid w:val="00015287"/>
    <w:rsid w:val="0003578D"/>
    <w:rsid w:val="00040098"/>
    <w:rsid w:val="000436CE"/>
    <w:rsid w:val="00043F0C"/>
    <w:rsid w:val="0004680D"/>
    <w:rsid w:val="000516F7"/>
    <w:rsid w:val="00052F9D"/>
    <w:rsid w:val="00060976"/>
    <w:rsid w:val="00060E23"/>
    <w:rsid w:val="00061845"/>
    <w:rsid w:val="0009401B"/>
    <w:rsid w:val="000975C7"/>
    <w:rsid w:val="000B6390"/>
    <w:rsid w:val="000C0D9F"/>
    <w:rsid w:val="000C300E"/>
    <w:rsid w:val="00113AE7"/>
    <w:rsid w:val="001412A1"/>
    <w:rsid w:val="00146D18"/>
    <w:rsid w:val="00150C1A"/>
    <w:rsid w:val="0015141C"/>
    <w:rsid w:val="00151BD7"/>
    <w:rsid w:val="00152C33"/>
    <w:rsid w:val="00154B38"/>
    <w:rsid w:val="0015770B"/>
    <w:rsid w:val="00160585"/>
    <w:rsid w:val="00161160"/>
    <w:rsid w:val="00162E56"/>
    <w:rsid w:val="00173B05"/>
    <w:rsid w:val="00176698"/>
    <w:rsid w:val="00187174"/>
    <w:rsid w:val="001907FB"/>
    <w:rsid w:val="001A4D26"/>
    <w:rsid w:val="001B4FE0"/>
    <w:rsid w:val="001C038D"/>
    <w:rsid w:val="001D0E03"/>
    <w:rsid w:val="00200930"/>
    <w:rsid w:val="00201FB3"/>
    <w:rsid w:val="00207269"/>
    <w:rsid w:val="00212EAF"/>
    <w:rsid w:val="00220429"/>
    <w:rsid w:val="00223748"/>
    <w:rsid w:val="002352E7"/>
    <w:rsid w:val="00247861"/>
    <w:rsid w:val="00250CD0"/>
    <w:rsid w:val="00264DC5"/>
    <w:rsid w:val="00272800"/>
    <w:rsid w:val="00273852"/>
    <w:rsid w:val="002B0C32"/>
    <w:rsid w:val="002C4446"/>
    <w:rsid w:val="002C6FFF"/>
    <w:rsid w:val="002C735A"/>
    <w:rsid w:val="002D4769"/>
    <w:rsid w:val="00301CA2"/>
    <w:rsid w:val="00303068"/>
    <w:rsid w:val="00314FF5"/>
    <w:rsid w:val="0031705D"/>
    <w:rsid w:val="003230D0"/>
    <w:rsid w:val="00332730"/>
    <w:rsid w:val="003355C2"/>
    <w:rsid w:val="003355C4"/>
    <w:rsid w:val="0034276F"/>
    <w:rsid w:val="00343B61"/>
    <w:rsid w:val="00350F2A"/>
    <w:rsid w:val="00354658"/>
    <w:rsid w:val="003758BC"/>
    <w:rsid w:val="00375A2C"/>
    <w:rsid w:val="003778F6"/>
    <w:rsid w:val="0038232C"/>
    <w:rsid w:val="00396A9F"/>
    <w:rsid w:val="003A4B7C"/>
    <w:rsid w:val="003B6988"/>
    <w:rsid w:val="003C0704"/>
    <w:rsid w:val="003C0D12"/>
    <w:rsid w:val="003D1A8F"/>
    <w:rsid w:val="003D2AF9"/>
    <w:rsid w:val="003E2D94"/>
    <w:rsid w:val="003E37C5"/>
    <w:rsid w:val="003F36CE"/>
    <w:rsid w:val="00400965"/>
    <w:rsid w:val="00412E03"/>
    <w:rsid w:val="00431246"/>
    <w:rsid w:val="00435AD2"/>
    <w:rsid w:val="00436241"/>
    <w:rsid w:val="00453643"/>
    <w:rsid w:val="00461B01"/>
    <w:rsid w:val="00474C40"/>
    <w:rsid w:val="00483288"/>
    <w:rsid w:val="0049053A"/>
    <w:rsid w:val="004A5A46"/>
    <w:rsid w:val="004B4250"/>
    <w:rsid w:val="004B5EF8"/>
    <w:rsid w:val="004C1111"/>
    <w:rsid w:val="004D5CE2"/>
    <w:rsid w:val="004E6DE0"/>
    <w:rsid w:val="0050549E"/>
    <w:rsid w:val="005131F6"/>
    <w:rsid w:val="005134EF"/>
    <w:rsid w:val="00520286"/>
    <w:rsid w:val="005227DB"/>
    <w:rsid w:val="00537B6E"/>
    <w:rsid w:val="005555C0"/>
    <w:rsid w:val="00557924"/>
    <w:rsid w:val="00567957"/>
    <w:rsid w:val="005821C3"/>
    <w:rsid w:val="00585EFC"/>
    <w:rsid w:val="005862F3"/>
    <w:rsid w:val="00586751"/>
    <w:rsid w:val="00592C3C"/>
    <w:rsid w:val="00597BCD"/>
    <w:rsid w:val="005C0A5F"/>
    <w:rsid w:val="005F1118"/>
    <w:rsid w:val="00614E0B"/>
    <w:rsid w:val="006207E5"/>
    <w:rsid w:val="00627D80"/>
    <w:rsid w:val="006327EF"/>
    <w:rsid w:val="0065522E"/>
    <w:rsid w:val="00677C2C"/>
    <w:rsid w:val="006952A9"/>
    <w:rsid w:val="0069674C"/>
    <w:rsid w:val="006B65A5"/>
    <w:rsid w:val="006B6636"/>
    <w:rsid w:val="006C1E8D"/>
    <w:rsid w:val="006C4A23"/>
    <w:rsid w:val="006D661C"/>
    <w:rsid w:val="006E2BC7"/>
    <w:rsid w:val="006E3372"/>
    <w:rsid w:val="0070109D"/>
    <w:rsid w:val="007114B1"/>
    <w:rsid w:val="00712D89"/>
    <w:rsid w:val="00721D99"/>
    <w:rsid w:val="00762B55"/>
    <w:rsid w:val="00781649"/>
    <w:rsid w:val="007A1029"/>
    <w:rsid w:val="007D0F73"/>
    <w:rsid w:val="007D4BA8"/>
    <w:rsid w:val="007D5C6F"/>
    <w:rsid w:val="007D7657"/>
    <w:rsid w:val="007E65F0"/>
    <w:rsid w:val="007F1373"/>
    <w:rsid w:val="00824424"/>
    <w:rsid w:val="00830EEB"/>
    <w:rsid w:val="008420A4"/>
    <w:rsid w:val="00852AA3"/>
    <w:rsid w:val="00856BDC"/>
    <w:rsid w:val="00857539"/>
    <w:rsid w:val="00857F55"/>
    <w:rsid w:val="00865A89"/>
    <w:rsid w:val="00867C48"/>
    <w:rsid w:val="008773FA"/>
    <w:rsid w:val="0089365E"/>
    <w:rsid w:val="008A648B"/>
    <w:rsid w:val="008B2640"/>
    <w:rsid w:val="008B5265"/>
    <w:rsid w:val="008C6239"/>
    <w:rsid w:val="008D23FB"/>
    <w:rsid w:val="008E47FC"/>
    <w:rsid w:val="008E7C82"/>
    <w:rsid w:val="00905BF5"/>
    <w:rsid w:val="00915C87"/>
    <w:rsid w:val="0091603B"/>
    <w:rsid w:val="009238E9"/>
    <w:rsid w:val="0093223F"/>
    <w:rsid w:val="0093299E"/>
    <w:rsid w:val="00932F87"/>
    <w:rsid w:val="00934F81"/>
    <w:rsid w:val="00954333"/>
    <w:rsid w:val="009636F5"/>
    <w:rsid w:val="00964073"/>
    <w:rsid w:val="0096749E"/>
    <w:rsid w:val="0097008D"/>
    <w:rsid w:val="0097289B"/>
    <w:rsid w:val="00975778"/>
    <w:rsid w:val="00976BBC"/>
    <w:rsid w:val="009A1E44"/>
    <w:rsid w:val="009A3F00"/>
    <w:rsid w:val="009B3BBC"/>
    <w:rsid w:val="009B4379"/>
    <w:rsid w:val="009C1FCD"/>
    <w:rsid w:val="009D6559"/>
    <w:rsid w:val="009E622C"/>
    <w:rsid w:val="00A10C2B"/>
    <w:rsid w:val="00A238EA"/>
    <w:rsid w:val="00A37BAE"/>
    <w:rsid w:val="00A50695"/>
    <w:rsid w:val="00A53CF9"/>
    <w:rsid w:val="00A56BF6"/>
    <w:rsid w:val="00A5746F"/>
    <w:rsid w:val="00A659C3"/>
    <w:rsid w:val="00A71DA1"/>
    <w:rsid w:val="00A723A4"/>
    <w:rsid w:val="00A73CAE"/>
    <w:rsid w:val="00A74B76"/>
    <w:rsid w:val="00A822FB"/>
    <w:rsid w:val="00A85E4B"/>
    <w:rsid w:val="00A92EF3"/>
    <w:rsid w:val="00AB12DF"/>
    <w:rsid w:val="00AB7B7D"/>
    <w:rsid w:val="00AC6C39"/>
    <w:rsid w:val="00AD7396"/>
    <w:rsid w:val="00AD76BF"/>
    <w:rsid w:val="00AE1B4A"/>
    <w:rsid w:val="00AE2EC8"/>
    <w:rsid w:val="00AF4F3F"/>
    <w:rsid w:val="00B04145"/>
    <w:rsid w:val="00B10AE4"/>
    <w:rsid w:val="00B11343"/>
    <w:rsid w:val="00B217B5"/>
    <w:rsid w:val="00B238AE"/>
    <w:rsid w:val="00B37945"/>
    <w:rsid w:val="00B41774"/>
    <w:rsid w:val="00B449D7"/>
    <w:rsid w:val="00B51A47"/>
    <w:rsid w:val="00B60E32"/>
    <w:rsid w:val="00B6299E"/>
    <w:rsid w:val="00B65106"/>
    <w:rsid w:val="00B72836"/>
    <w:rsid w:val="00B8133E"/>
    <w:rsid w:val="00B92203"/>
    <w:rsid w:val="00B94978"/>
    <w:rsid w:val="00BA0B90"/>
    <w:rsid w:val="00BB3D2C"/>
    <w:rsid w:val="00BB4DE8"/>
    <w:rsid w:val="00BC00EA"/>
    <w:rsid w:val="00BC3E6B"/>
    <w:rsid w:val="00BC782A"/>
    <w:rsid w:val="00BD7017"/>
    <w:rsid w:val="00C05B22"/>
    <w:rsid w:val="00C06136"/>
    <w:rsid w:val="00C071E3"/>
    <w:rsid w:val="00C10AF7"/>
    <w:rsid w:val="00C11E26"/>
    <w:rsid w:val="00C14B4A"/>
    <w:rsid w:val="00C15684"/>
    <w:rsid w:val="00C213B5"/>
    <w:rsid w:val="00C22EF0"/>
    <w:rsid w:val="00C31322"/>
    <w:rsid w:val="00C3514B"/>
    <w:rsid w:val="00C36FE2"/>
    <w:rsid w:val="00C424DD"/>
    <w:rsid w:val="00C50E4F"/>
    <w:rsid w:val="00C52B30"/>
    <w:rsid w:val="00C550B0"/>
    <w:rsid w:val="00C70474"/>
    <w:rsid w:val="00C70FD0"/>
    <w:rsid w:val="00C7229C"/>
    <w:rsid w:val="00C75ABB"/>
    <w:rsid w:val="00C774B1"/>
    <w:rsid w:val="00C9449C"/>
    <w:rsid w:val="00CA6246"/>
    <w:rsid w:val="00CB4260"/>
    <w:rsid w:val="00CB44EF"/>
    <w:rsid w:val="00CC60FC"/>
    <w:rsid w:val="00CC7260"/>
    <w:rsid w:val="00CD0E89"/>
    <w:rsid w:val="00CD1200"/>
    <w:rsid w:val="00CD280D"/>
    <w:rsid w:val="00CD3F3B"/>
    <w:rsid w:val="00CD6AF3"/>
    <w:rsid w:val="00CF1B0D"/>
    <w:rsid w:val="00CF3802"/>
    <w:rsid w:val="00D10FB8"/>
    <w:rsid w:val="00D2034E"/>
    <w:rsid w:val="00D21A52"/>
    <w:rsid w:val="00D32659"/>
    <w:rsid w:val="00D3499A"/>
    <w:rsid w:val="00D4009E"/>
    <w:rsid w:val="00D40509"/>
    <w:rsid w:val="00D40FEE"/>
    <w:rsid w:val="00D44CB7"/>
    <w:rsid w:val="00D61ED4"/>
    <w:rsid w:val="00D80240"/>
    <w:rsid w:val="00D85502"/>
    <w:rsid w:val="00D91D25"/>
    <w:rsid w:val="00DA5C86"/>
    <w:rsid w:val="00DA674E"/>
    <w:rsid w:val="00DB350C"/>
    <w:rsid w:val="00DB51ED"/>
    <w:rsid w:val="00DC2A35"/>
    <w:rsid w:val="00DD36DC"/>
    <w:rsid w:val="00DE6400"/>
    <w:rsid w:val="00DF48DD"/>
    <w:rsid w:val="00E019BF"/>
    <w:rsid w:val="00E0478F"/>
    <w:rsid w:val="00E164D5"/>
    <w:rsid w:val="00E3135C"/>
    <w:rsid w:val="00E3489C"/>
    <w:rsid w:val="00E35AA6"/>
    <w:rsid w:val="00E54557"/>
    <w:rsid w:val="00E7355D"/>
    <w:rsid w:val="00E839FB"/>
    <w:rsid w:val="00E971BA"/>
    <w:rsid w:val="00EA1849"/>
    <w:rsid w:val="00ED22DC"/>
    <w:rsid w:val="00ED307E"/>
    <w:rsid w:val="00ED55D1"/>
    <w:rsid w:val="00EE58D8"/>
    <w:rsid w:val="00EE7DFF"/>
    <w:rsid w:val="00EF74C8"/>
    <w:rsid w:val="00F117E4"/>
    <w:rsid w:val="00F17305"/>
    <w:rsid w:val="00F26705"/>
    <w:rsid w:val="00F343C8"/>
    <w:rsid w:val="00F373DC"/>
    <w:rsid w:val="00F400BB"/>
    <w:rsid w:val="00F63980"/>
    <w:rsid w:val="00F76141"/>
    <w:rsid w:val="00F84D0B"/>
    <w:rsid w:val="00FA27AD"/>
    <w:rsid w:val="00FA57A6"/>
    <w:rsid w:val="00FB0B75"/>
    <w:rsid w:val="00FB1049"/>
    <w:rsid w:val="00FC0D21"/>
    <w:rsid w:val="00FC1C97"/>
    <w:rsid w:val="00FC4970"/>
    <w:rsid w:val="00FD34EB"/>
    <w:rsid w:val="00FE0C17"/>
    <w:rsid w:val="00FE3476"/>
    <w:rsid w:val="00FF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42C2"/>
  <w15:docId w15:val="{80A1BF36-362B-4545-B284-D1048213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2E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 w:type="character" w:styleId="Hyperlink">
    <w:name w:val="Hyperlink"/>
    <w:basedOn w:val="DefaultParagraphFont"/>
    <w:uiPriority w:val="99"/>
    <w:unhideWhenUsed/>
    <w:rsid w:val="00160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1534">
      <w:bodyDiv w:val="1"/>
      <w:marLeft w:val="0"/>
      <w:marRight w:val="0"/>
      <w:marTop w:val="0"/>
      <w:marBottom w:val="0"/>
      <w:divBdr>
        <w:top w:val="none" w:sz="0" w:space="0" w:color="auto"/>
        <w:left w:val="none" w:sz="0" w:space="0" w:color="auto"/>
        <w:bottom w:val="none" w:sz="0" w:space="0" w:color="auto"/>
        <w:right w:val="none" w:sz="0" w:space="0" w:color="auto"/>
      </w:divBdr>
    </w:div>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sults.cik.bg/europe2024/rezultati/1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1502</Words>
  <Characters>8564</Characters>
  <Application>Microsoft Office Word</Application>
  <DocSecurity>0</DocSecurity>
  <Lines>71</Lines>
  <Paragraphs>20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Expert</dc:creator>
  <cp:lastModifiedBy>Expert</cp:lastModifiedBy>
  <cp:revision>77</cp:revision>
  <cp:lastPrinted>2024-06-17T15:00:00Z</cp:lastPrinted>
  <dcterms:created xsi:type="dcterms:W3CDTF">2024-04-20T08:02:00Z</dcterms:created>
  <dcterms:modified xsi:type="dcterms:W3CDTF">2024-06-17T15:00:00Z</dcterms:modified>
</cp:coreProperties>
</file>